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A30B7" w14:textId="1CB9F3A2" w:rsidR="00174394" w:rsidRPr="00174394" w:rsidRDefault="00174394" w:rsidP="00174394">
      <w:pPr>
        <w:widowControl/>
        <w:jc w:val="center"/>
        <w:rPr>
          <w:rFonts w:cs="Times New Roman" w:hint="eastAsia"/>
          <w:kern w:val="0"/>
          <w:sz w:val="28"/>
          <w:szCs w:val="28"/>
        </w:rPr>
      </w:pPr>
      <w:r w:rsidRPr="00174394">
        <w:rPr>
          <w:rFonts w:cs="Times New Roman"/>
          <w:color w:val="000000"/>
          <w:kern w:val="0"/>
          <w:sz w:val="28"/>
          <w:szCs w:val="28"/>
        </w:rPr>
        <w:t>平成</w:t>
      </w:r>
      <w:r w:rsidRPr="00174394">
        <w:rPr>
          <w:rFonts w:cs="Times New Roman"/>
          <w:color w:val="000000"/>
          <w:kern w:val="0"/>
          <w:sz w:val="28"/>
          <w:szCs w:val="28"/>
        </w:rPr>
        <w:t xml:space="preserve"> 29 </w:t>
      </w:r>
      <w:r w:rsidRPr="00174394">
        <w:rPr>
          <w:rFonts w:cs="Times New Roman"/>
          <w:color w:val="000000"/>
          <w:kern w:val="0"/>
          <w:sz w:val="28"/>
          <w:szCs w:val="28"/>
        </w:rPr>
        <w:t>年度独立行政法人福祉医療機構</w:t>
      </w:r>
      <w:r w:rsidRPr="00174394">
        <w:rPr>
          <w:rFonts w:cs="Times New Roman"/>
          <w:color w:val="000000"/>
          <w:kern w:val="0"/>
          <w:sz w:val="28"/>
          <w:szCs w:val="28"/>
        </w:rPr>
        <w:t xml:space="preserve"> </w:t>
      </w:r>
      <w:r w:rsidRPr="00174394">
        <w:rPr>
          <w:rFonts w:cs="Times New Roman"/>
          <w:color w:val="000000"/>
          <w:kern w:val="0"/>
          <w:sz w:val="28"/>
          <w:szCs w:val="28"/>
        </w:rPr>
        <w:t>社会福祉振興助成事業</w:t>
      </w:r>
      <w:r w:rsidRPr="00174394">
        <w:rPr>
          <w:rFonts w:cs="Times New Roman"/>
          <w:color w:val="000000"/>
          <w:kern w:val="0"/>
          <w:sz w:val="28"/>
          <w:szCs w:val="28"/>
        </w:rPr>
        <w:br/>
      </w:r>
      <w:r w:rsidRPr="00174394">
        <w:rPr>
          <w:rFonts w:cs="Times New Roman"/>
          <w:color w:val="000000"/>
          <w:kern w:val="0"/>
          <w:sz w:val="28"/>
          <w:szCs w:val="28"/>
        </w:rPr>
        <w:t>障がい者の特性に着目した仕事づくり研修事業</w:t>
      </w:r>
      <w:r w:rsidR="007A046A">
        <w:rPr>
          <w:rFonts w:cs="Times New Roman" w:hint="eastAsia"/>
          <w:color w:val="000000"/>
          <w:kern w:val="0"/>
          <w:sz w:val="28"/>
          <w:szCs w:val="28"/>
        </w:rPr>
        <w:t xml:space="preserve">　報告</w:t>
      </w:r>
    </w:p>
    <w:p w14:paraId="541A1BBA" w14:textId="77777777" w:rsidR="00174394" w:rsidRDefault="00174394" w:rsidP="00CA1D53">
      <w:pPr>
        <w:rPr>
          <w:rFonts w:hint="eastAsia"/>
        </w:rPr>
      </w:pPr>
    </w:p>
    <w:p w14:paraId="08A69A8C" w14:textId="77777777" w:rsidR="00174394" w:rsidRDefault="00174394" w:rsidP="00CA1D53">
      <w:pPr>
        <w:rPr>
          <w:rFonts w:hint="eastAsia"/>
        </w:rPr>
      </w:pPr>
      <w:bookmarkStart w:id="0" w:name="_GoBack"/>
      <w:bookmarkEnd w:id="0"/>
    </w:p>
    <w:p w14:paraId="2D2DD5FE" w14:textId="7B210B3D" w:rsidR="00243594" w:rsidRDefault="00CA1D53" w:rsidP="00CA1D53">
      <w:pPr>
        <w:rPr>
          <w:rFonts w:hint="eastAsia"/>
        </w:rPr>
      </w:pPr>
      <w:r>
        <w:rPr>
          <w:rFonts w:hint="eastAsia"/>
        </w:rPr>
        <w:t>【</w:t>
      </w:r>
      <w:r w:rsidR="00243594">
        <w:rPr>
          <w:rFonts w:hint="eastAsia"/>
        </w:rPr>
        <w:t>背景</w:t>
      </w:r>
      <w:r>
        <w:rPr>
          <w:rFonts w:hint="eastAsia"/>
        </w:rPr>
        <w:t>】</w:t>
      </w:r>
    </w:p>
    <w:p w14:paraId="527744AB" w14:textId="77777777" w:rsidR="00555257" w:rsidRDefault="00555257" w:rsidP="00243594">
      <w:pPr>
        <w:rPr>
          <w:rFonts w:cs="Helvetica" w:hint="eastAsia"/>
          <w:kern w:val="0"/>
          <w:szCs w:val="21"/>
        </w:rPr>
      </w:pPr>
      <w:r>
        <w:rPr>
          <w:rFonts w:cs="Helvetica" w:hint="eastAsia"/>
          <w:kern w:val="0"/>
          <w:szCs w:val="21"/>
        </w:rPr>
        <w:t xml:space="preserve">　</w:t>
      </w:r>
      <w:r w:rsidR="00243594" w:rsidRPr="00243594">
        <w:rPr>
          <w:rFonts w:cs="Helvetica"/>
          <w:kern w:val="0"/>
          <w:szCs w:val="21"/>
        </w:rPr>
        <w:t>我が国は</w:t>
      </w:r>
      <w:r w:rsidR="00243594" w:rsidRPr="00243594">
        <w:rPr>
          <w:rFonts w:cs="Helvetica"/>
          <w:kern w:val="0"/>
          <w:szCs w:val="21"/>
        </w:rPr>
        <w:t>2014</w:t>
      </w:r>
      <w:r w:rsidR="00243594" w:rsidRPr="00243594">
        <w:rPr>
          <w:rFonts w:cs="Helvetica"/>
          <w:kern w:val="0"/>
          <w:szCs w:val="21"/>
        </w:rPr>
        <w:t>年に障害者権利条約に批准した。その条約の第</w:t>
      </w:r>
      <w:r w:rsidR="00243594" w:rsidRPr="00243594">
        <w:rPr>
          <w:rFonts w:cs="Helvetica"/>
          <w:kern w:val="0"/>
          <w:szCs w:val="21"/>
        </w:rPr>
        <w:t>27</w:t>
      </w:r>
      <w:r>
        <w:rPr>
          <w:rFonts w:cs="Helvetica"/>
          <w:kern w:val="0"/>
          <w:szCs w:val="21"/>
        </w:rPr>
        <w:t>条には労働及び雇用について記されて</w:t>
      </w:r>
      <w:r>
        <w:rPr>
          <w:rFonts w:cs="Helvetica" w:hint="eastAsia"/>
          <w:kern w:val="0"/>
          <w:szCs w:val="21"/>
        </w:rPr>
        <w:t>おり、障がい者の「働く権利」が重要であることが明文化されている。第</w:t>
      </w:r>
      <w:r>
        <w:rPr>
          <w:rFonts w:cs="Helvetica" w:hint="eastAsia"/>
          <w:kern w:val="0"/>
          <w:szCs w:val="21"/>
        </w:rPr>
        <w:t>27</w:t>
      </w:r>
      <w:r>
        <w:rPr>
          <w:rFonts w:cs="Helvetica" w:hint="eastAsia"/>
          <w:kern w:val="0"/>
          <w:szCs w:val="21"/>
        </w:rPr>
        <w:t>条で</w:t>
      </w:r>
      <w:r w:rsidR="00243594" w:rsidRPr="00243594">
        <w:rPr>
          <w:rFonts w:cs="Helvetica"/>
          <w:kern w:val="0"/>
          <w:szCs w:val="21"/>
        </w:rPr>
        <w:t>想定される雇用は</w:t>
      </w:r>
      <w:r>
        <w:rPr>
          <w:rFonts w:cs="Helvetica" w:hint="eastAsia"/>
          <w:kern w:val="0"/>
          <w:szCs w:val="21"/>
        </w:rPr>
        <w:t>、</w:t>
      </w:r>
      <w:r w:rsidR="00243594" w:rsidRPr="00243594">
        <w:rPr>
          <w:rFonts w:cs="Helvetica"/>
          <w:kern w:val="0"/>
          <w:szCs w:val="21"/>
        </w:rPr>
        <w:t>企業における一般就労を前提としたものであり、その企業の法定雇用率は</w:t>
      </w:r>
      <w:r w:rsidR="00243594" w:rsidRPr="00243594">
        <w:rPr>
          <w:rFonts w:cs="Helvetica"/>
          <w:kern w:val="0"/>
          <w:szCs w:val="21"/>
        </w:rPr>
        <w:t>2</w:t>
      </w:r>
      <w:r w:rsidR="00243594" w:rsidRPr="00243594">
        <w:rPr>
          <w:rFonts w:cs="Helvetica"/>
          <w:kern w:val="0"/>
          <w:szCs w:val="21"/>
        </w:rPr>
        <w:t>年後、</w:t>
      </w:r>
      <w:r w:rsidR="00243594" w:rsidRPr="00243594">
        <w:rPr>
          <w:rFonts w:cs="Helvetica"/>
          <w:kern w:val="0"/>
          <w:szCs w:val="21"/>
        </w:rPr>
        <w:t>2%</w:t>
      </w:r>
      <w:r w:rsidR="00243594" w:rsidRPr="00243594">
        <w:rPr>
          <w:rFonts w:cs="Helvetica"/>
          <w:kern w:val="0"/>
          <w:szCs w:val="21"/>
        </w:rPr>
        <w:t>から</w:t>
      </w:r>
      <w:r w:rsidR="00243594" w:rsidRPr="00243594">
        <w:rPr>
          <w:rFonts w:cs="Helvetica"/>
          <w:kern w:val="0"/>
          <w:szCs w:val="21"/>
        </w:rPr>
        <w:t>2.2%</w:t>
      </w:r>
      <w:r w:rsidR="00243594" w:rsidRPr="00243594">
        <w:rPr>
          <w:rFonts w:cs="Helvetica"/>
          <w:kern w:val="0"/>
          <w:szCs w:val="21"/>
        </w:rPr>
        <w:t>に上昇する予定である。しかし、我が国の</w:t>
      </w:r>
      <w:r>
        <w:rPr>
          <w:rFonts w:cs="Helvetica" w:hint="eastAsia"/>
          <w:kern w:val="0"/>
          <w:szCs w:val="21"/>
        </w:rPr>
        <w:t>、</w:t>
      </w:r>
      <w:r w:rsidR="00243594" w:rsidRPr="00243594">
        <w:rPr>
          <w:rFonts w:cs="Helvetica"/>
          <w:kern w:val="0"/>
          <w:szCs w:val="21"/>
        </w:rPr>
        <w:t>障がい者の企業への就労は少なく、障がい者就労支援事業所からの一般就労への移行率は約</w:t>
      </w:r>
      <w:r w:rsidR="00243594" w:rsidRPr="00243594">
        <w:rPr>
          <w:rFonts w:cs="Helvetica"/>
          <w:kern w:val="0"/>
          <w:szCs w:val="21"/>
        </w:rPr>
        <w:t>5%</w:t>
      </w:r>
      <w:r w:rsidR="00243594">
        <w:rPr>
          <w:rFonts w:cs="Helvetica"/>
          <w:kern w:val="0"/>
          <w:szCs w:val="21"/>
        </w:rPr>
        <w:t>にすぎない。</w:t>
      </w:r>
    </w:p>
    <w:p w14:paraId="44923454" w14:textId="77777777" w:rsidR="00555257" w:rsidRDefault="00555257" w:rsidP="00243594">
      <w:pPr>
        <w:rPr>
          <w:rFonts w:cs="Helvetica" w:hint="eastAsia"/>
          <w:kern w:val="0"/>
          <w:szCs w:val="21"/>
        </w:rPr>
      </w:pPr>
      <w:r>
        <w:rPr>
          <w:rFonts w:cs="Helvetica" w:hint="eastAsia"/>
          <w:kern w:val="0"/>
          <w:szCs w:val="21"/>
        </w:rPr>
        <w:t xml:space="preserve">　</w:t>
      </w:r>
      <w:r w:rsidR="00243594">
        <w:rPr>
          <w:rFonts w:cs="Helvetica"/>
          <w:kern w:val="0"/>
          <w:szCs w:val="21"/>
        </w:rPr>
        <w:t>こ</w:t>
      </w:r>
      <w:r w:rsidR="00243594">
        <w:rPr>
          <w:rFonts w:cs="Helvetica" w:hint="eastAsia"/>
          <w:kern w:val="0"/>
          <w:szCs w:val="21"/>
        </w:rPr>
        <w:t>の理由の</w:t>
      </w:r>
      <w:r w:rsidR="00243594">
        <w:rPr>
          <w:rFonts w:cs="Helvetica" w:hint="eastAsia"/>
          <w:kern w:val="0"/>
          <w:szCs w:val="21"/>
        </w:rPr>
        <w:t>1</w:t>
      </w:r>
      <w:r w:rsidR="00243594">
        <w:rPr>
          <w:rFonts w:cs="Helvetica" w:hint="eastAsia"/>
          <w:kern w:val="0"/>
          <w:szCs w:val="21"/>
        </w:rPr>
        <w:t>つとして、</w:t>
      </w:r>
      <w:r w:rsidR="00243594" w:rsidRPr="00243594">
        <w:rPr>
          <w:rFonts w:cs="Helvetica"/>
          <w:kern w:val="0"/>
          <w:szCs w:val="21"/>
        </w:rPr>
        <w:t>障がい者が就労継続支援事業所において</w:t>
      </w:r>
      <w:r>
        <w:rPr>
          <w:rFonts w:cs="Helvetica" w:hint="eastAsia"/>
          <w:kern w:val="0"/>
          <w:szCs w:val="21"/>
        </w:rPr>
        <w:t>、非常に</w:t>
      </w:r>
      <w:r w:rsidR="00243594">
        <w:rPr>
          <w:rFonts w:cs="Helvetica" w:hint="eastAsia"/>
          <w:kern w:val="0"/>
          <w:szCs w:val="21"/>
        </w:rPr>
        <w:t>長期間、「訓練を受けている者」と考えられていることが挙げられる。つまり、そこで働く障がい者は、今後のキャリアをふまえながら</w:t>
      </w:r>
      <w:r w:rsidR="00243594">
        <w:rPr>
          <w:rFonts w:cs="Helvetica"/>
          <w:kern w:val="0"/>
          <w:szCs w:val="21"/>
        </w:rPr>
        <w:t>「労働者」として仕事ができるよう</w:t>
      </w:r>
      <w:r w:rsidR="00243594">
        <w:rPr>
          <w:rFonts w:cs="Helvetica" w:hint="eastAsia"/>
          <w:kern w:val="0"/>
          <w:szCs w:val="21"/>
        </w:rPr>
        <w:t>、期限を定めて</w:t>
      </w:r>
      <w:r>
        <w:rPr>
          <w:rFonts w:cs="Helvetica" w:hint="eastAsia"/>
          <w:kern w:val="0"/>
          <w:szCs w:val="21"/>
        </w:rPr>
        <w:t>教育・</w:t>
      </w:r>
      <w:r w:rsidR="00243594">
        <w:rPr>
          <w:rFonts w:cs="Helvetica" w:hint="eastAsia"/>
          <w:kern w:val="0"/>
          <w:szCs w:val="21"/>
        </w:rPr>
        <w:t>訓練をするという視点が少ない</w:t>
      </w:r>
      <w:r>
        <w:rPr>
          <w:rFonts w:cs="Helvetica" w:hint="eastAsia"/>
          <w:kern w:val="0"/>
          <w:szCs w:val="21"/>
        </w:rPr>
        <w:t>と考えられる</w:t>
      </w:r>
      <w:r w:rsidR="00243594">
        <w:rPr>
          <w:rFonts w:cs="Helvetica" w:hint="eastAsia"/>
          <w:kern w:val="0"/>
          <w:szCs w:val="21"/>
        </w:rPr>
        <w:t>。障がい者</w:t>
      </w:r>
      <w:r w:rsidR="00243594" w:rsidRPr="00243594">
        <w:rPr>
          <w:rFonts w:cs="Helvetica"/>
          <w:kern w:val="0"/>
          <w:szCs w:val="21"/>
        </w:rPr>
        <w:t>の特性や強</w:t>
      </w:r>
      <w:r w:rsidR="00243594">
        <w:rPr>
          <w:rFonts w:cs="Helvetica"/>
          <w:kern w:val="0"/>
          <w:szCs w:val="21"/>
        </w:rPr>
        <w:t>みに着目し</w:t>
      </w:r>
      <w:r w:rsidR="00243594">
        <w:rPr>
          <w:rFonts w:cs="Helvetica" w:hint="eastAsia"/>
          <w:kern w:val="0"/>
          <w:szCs w:val="21"/>
        </w:rPr>
        <w:t>、</w:t>
      </w:r>
      <w:r w:rsidR="00243594">
        <w:rPr>
          <w:rFonts w:cs="Helvetica"/>
          <w:kern w:val="0"/>
          <w:szCs w:val="21"/>
        </w:rPr>
        <w:t>それを仕事にマッチさせ</w:t>
      </w:r>
      <w:r w:rsidR="00243594">
        <w:rPr>
          <w:rFonts w:cs="Helvetica" w:hint="eastAsia"/>
          <w:kern w:val="0"/>
          <w:szCs w:val="21"/>
        </w:rPr>
        <w:t>ながら、</w:t>
      </w:r>
      <w:r w:rsidR="00243594" w:rsidRPr="00243594">
        <w:rPr>
          <w:rFonts w:cs="Helvetica"/>
          <w:kern w:val="0"/>
          <w:szCs w:val="21"/>
        </w:rPr>
        <w:t>障がい者</w:t>
      </w:r>
      <w:r w:rsidR="00243594">
        <w:rPr>
          <w:rFonts w:cs="Helvetica" w:hint="eastAsia"/>
          <w:kern w:val="0"/>
          <w:szCs w:val="21"/>
        </w:rPr>
        <w:t>自身が仕</w:t>
      </w:r>
      <w:r>
        <w:rPr>
          <w:rFonts w:cs="Helvetica" w:hint="eastAsia"/>
          <w:kern w:val="0"/>
          <w:szCs w:val="21"/>
        </w:rPr>
        <w:t>事に携われる（労働者として働ける）よう教育・訓練することは、上述した社会状況から見ても非常に重要なことであると考える。これは、就労支援事業所のみならず、</w:t>
      </w:r>
      <w:r w:rsidR="00243594" w:rsidRPr="00243594">
        <w:rPr>
          <w:rFonts w:cs="Helvetica"/>
          <w:kern w:val="0"/>
          <w:szCs w:val="21"/>
        </w:rPr>
        <w:t>一般企業</w:t>
      </w:r>
      <w:r w:rsidR="00243594">
        <w:rPr>
          <w:rFonts w:cs="Helvetica"/>
          <w:kern w:val="0"/>
          <w:szCs w:val="21"/>
        </w:rPr>
        <w:t>においても同様</w:t>
      </w:r>
      <w:r>
        <w:rPr>
          <w:rFonts w:cs="Helvetica" w:hint="eastAsia"/>
          <w:kern w:val="0"/>
          <w:szCs w:val="21"/>
        </w:rPr>
        <w:t>である。</w:t>
      </w:r>
    </w:p>
    <w:p w14:paraId="37EE5D0C" w14:textId="77777777" w:rsidR="00243594" w:rsidRPr="00243594" w:rsidRDefault="00555257" w:rsidP="00243594">
      <w:pPr>
        <w:rPr>
          <w:rFonts w:cs="Helvetica"/>
          <w:kern w:val="0"/>
          <w:szCs w:val="21"/>
        </w:rPr>
      </w:pPr>
      <w:r>
        <w:rPr>
          <w:rFonts w:cs="Helvetica" w:hint="eastAsia"/>
          <w:kern w:val="0"/>
          <w:szCs w:val="21"/>
        </w:rPr>
        <w:t xml:space="preserve">　働きたい、働けると考える障がい者が一定数いて、</w:t>
      </w:r>
      <w:r>
        <w:rPr>
          <w:rFonts w:cs="Helvetica"/>
          <w:kern w:val="0"/>
          <w:szCs w:val="21"/>
        </w:rPr>
        <w:t>環境さえ整備すれば「労働者」となり得る</w:t>
      </w:r>
      <w:r>
        <w:rPr>
          <w:rFonts w:cs="Helvetica" w:hint="eastAsia"/>
          <w:kern w:val="0"/>
          <w:szCs w:val="21"/>
        </w:rPr>
        <w:t>が、働くための</w:t>
      </w:r>
      <w:r w:rsidR="00243594" w:rsidRPr="00243594">
        <w:rPr>
          <w:rFonts w:cs="Helvetica"/>
          <w:kern w:val="0"/>
          <w:szCs w:val="21"/>
        </w:rPr>
        <w:t>環境が整っていないがために、</w:t>
      </w:r>
      <w:r>
        <w:rPr>
          <w:rFonts w:cs="Helvetica" w:hint="eastAsia"/>
          <w:kern w:val="0"/>
          <w:szCs w:val="21"/>
        </w:rPr>
        <w:t>彼らの</w:t>
      </w:r>
      <w:r w:rsidR="00243594" w:rsidRPr="00243594">
        <w:rPr>
          <w:rFonts w:cs="Helvetica"/>
          <w:kern w:val="0"/>
          <w:szCs w:val="21"/>
        </w:rPr>
        <w:t>労働の機会を損失し、労働の権利</w:t>
      </w:r>
      <w:r>
        <w:rPr>
          <w:rFonts w:cs="Helvetica" w:hint="eastAsia"/>
          <w:kern w:val="0"/>
          <w:szCs w:val="21"/>
        </w:rPr>
        <w:t>（ディーセント・ワーク（働きがいのある人間らしい仕事））</w:t>
      </w:r>
      <w:r w:rsidR="00243594" w:rsidRPr="00243594">
        <w:rPr>
          <w:rFonts w:cs="Helvetica"/>
          <w:kern w:val="0"/>
          <w:szCs w:val="21"/>
        </w:rPr>
        <w:t>が達成されていないという課題がある。</w:t>
      </w:r>
    </w:p>
    <w:p w14:paraId="4E7469BA" w14:textId="77777777" w:rsidR="00243594" w:rsidRDefault="00243594" w:rsidP="00243594">
      <w:pPr>
        <w:rPr>
          <w:rFonts w:hint="eastAsia"/>
        </w:rPr>
      </w:pPr>
    </w:p>
    <w:p w14:paraId="6308F2A3" w14:textId="4EE85B23" w:rsidR="00243594" w:rsidRDefault="00CA1D53" w:rsidP="00CA1D53">
      <w:pPr>
        <w:rPr>
          <w:rFonts w:hint="eastAsia"/>
        </w:rPr>
      </w:pPr>
      <w:r>
        <w:rPr>
          <w:rFonts w:hint="eastAsia"/>
        </w:rPr>
        <w:t>【</w:t>
      </w:r>
      <w:r w:rsidR="00243594">
        <w:rPr>
          <w:rFonts w:hint="eastAsia"/>
        </w:rPr>
        <w:t>本事業の目的</w:t>
      </w:r>
      <w:r>
        <w:rPr>
          <w:rFonts w:hint="eastAsia"/>
        </w:rPr>
        <w:t>】</w:t>
      </w:r>
    </w:p>
    <w:p w14:paraId="695150E5" w14:textId="77777777" w:rsidR="008651E6" w:rsidRPr="008651E6" w:rsidRDefault="008651E6" w:rsidP="008651E6">
      <w:pPr>
        <w:pStyle w:val="a3"/>
        <w:numPr>
          <w:ilvl w:val="0"/>
          <w:numId w:val="2"/>
        </w:numPr>
        <w:ind w:leftChars="0"/>
        <w:rPr>
          <w:rFonts w:cs="Helvetica" w:hint="eastAsia"/>
          <w:kern w:val="0"/>
          <w:szCs w:val="21"/>
        </w:rPr>
      </w:pPr>
      <w:r w:rsidRPr="008651E6">
        <w:rPr>
          <w:rFonts w:cs="Helvetica" w:hint="eastAsia"/>
          <w:kern w:val="0"/>
          <w:szCs w:val="21"/>
        </w:rPr>
        <w:t>先行研究や先駆的な事例から</w:t>
      </w:r>
      <w:r w:rsidRPr="008651E6">
        <w:rPr>
          <w:rFonts w:cs="Helvetica"/>
          <w:kern w:val="0"/>
          <w:szCs w:val="21"/>
        </w:rPr>
        <w:t>障がい者の特性や強みに着目した仕事・組織・環境</w:t>
      </w:r>
      <w:r w:rsidRPr="008651E6">
        <w:rPr>
          <w:rFonts w:cs="Helvetica" w:hint="eastAsia"/>
          <w:kern w:val="0"/>
          <w:szCs w:val="21"/>
        </w:rPr>
        <w:t>づくり</w:t>
      </w:r>
      <w:r w:rsidRPr="008651E6">
        <w:rPr>
          <w:rFonts w:cs="Helvetica"/>
          <w:kern w:val="0"/>
          <w:szCs w:val="21"/>
        </w:rPr>
        <w:t>（保護者の理解も含む）</w:t>
      </w:r>
      <w:r w:rsidRPr="008651E6">
        <w:rPr>
          <w:rFonts w:cs="Helvetica" w:hint="eastAsia"/>
          <w:kern w:val="0"/>
          <w:szCs w:val="21"/>
        </w:rPr>
        <w:t>についての知見をまとめること。</w:t>
      </w:r>
    </w:p>
    <w:p w14:paraId="6F9960CB" w14:textId="77777777" w:rsidR="008651E6" w:rsidRDefault="00555257" w:rsidP="008651E6">
      <w:pPr>
        <w:pStyle w:val="a3"/>
        <w:numPr>
          <w:ilvl w:val="0"/>
          <w:numId w:val="2"/>
        </w:numPr>
        <w:ind w:leftChars="0"/>
        <w:rPr>
          <w:rFonts w:cs="Helvetica" w:hint="eastAsia"/>
          <w:kern w:val="0"/>
          <w:szCs w:val="21"/>
        </w:rPr>
      </w:pPr>
      <w:r w:rsidRPr="008651E6">
        <w:rPr>
          <w:rFonts w:cs="Helvetica"/>
          <w:kern w:val="0"/>
          <w:szCs w:val="21"/>
        </w:rPr>
        <w:t>就労継続支援</w:t>
      </w:r>
      <w:r w:rsidRPr="008651E6">
        <w:rPr>
          <w:rFonts w:cs="Helvetica"/>
          <w:kern w:val="0"/>
          <w:szCs w:val="21"/>
        </w:rPr>
        <w:t>A</w:t>
      </w:r>
      <w:r w:rsidRPr="008651E6">
        <w:rPr>
          <w:rFonts w:cs="Helvetica" w:hint="eastAsia"/>
          <w:kern w:val="0"/>
          <w:szCs w:val="21"/>
        </w:rPr>
        <w:t>・</w:t>
      </w:r>
      <w:r w:rsidRPr="008651E6">
        <w:rPr>
          <w:rFonts w:cs="Helvetica" w:hint="eastAsia"/>
          <w:kern w:val="0"/>
          <w:szCs w:val="21"/>
        </w:rPr>
        <w:t>B</w:t>
      </w:r>
      <w:r w:rsidRPr="008651E6">
        <w:rPr>
          <w:rFonts w:cs="Helvetica" w:hint="eastAsia"/>
          <w:kern w:val="0"/>
          <w:szCs w:val="21"/>
        </w:rPr>
        <w:t>型</w:t>
      </w:r>
      <w:r w:rsidRPr="008651E6">
        <w:rPr>
          <w:rFonts w:cs="Helvetica"/>
          <w:kern w:val="0"/>
          <w:szCs w:val="21"/>
        </w:rPr>
        <w:t>事業所や特例子会社等の</w:t>
      </w:r>
      <w:r w:rsidR="008651E6">
        <w:rPr>
          <w:rFonts w:cs="Helvetica"/>
          <w:kern w:val="0"/>
          <w:szCs w:val="21"/>
        </w:rPr>
        <w:t>企業</w:t>
      </w:r>
      <w:r w:rsidR="008651E6">
        <w:rPr>
          <w:rFonts w:cs="Helvetica" w:hint="eastAsia"/>
          <w:kern w:val="0"/>
          <w:szCs w:val="21"/>
        </w:rPr>
        <w:t>を対象として</w:t>
      </w:r>
      <w:r w:rsidR="008651E6" w:rsidRPr="008651E6">
        <w:rPr>
          <w:rFonts w:cs="Helvetica"/>
          <w:kern w:val="0"/>
          <w:szCs w:val="21"/>
        </w:rPr>
        <w:t>、</w:t>
      </w:r>
      <w:r w:rsidR="008651E6">
        <w:rPr>
          <w:rFonts w:cs="Helvetica" w:hint="eastAsia"/>
          <w:kern w:val="0"/>
          <w:szCs w:val="21"/>
        </w:rPr>
        <w:t>１の知見もふまえて</w:t>
      </w:r>
      <w:r w:rsidR="008651E6" w:rsidRPr="008651E6">
        <w:rPr>
          <w:rFonts w:cs="Helvetica"/>
          <w:kern w:val="0"/>
          <w:szCs w:val="21"/>
        </w:rPr>
        <w:t>障がい者の特性や強みに着目した仕事・組織・環境</w:t>
      </w:r>
      <w:r w:rsidR="008651E6" w:rsidRPr="008651E6">
        <w:rPr>
          <w:rFonts w:cs="Helvetica" w:hint="eastAsia"/>
          <w:kern w:val="0"/>
          <w:szCs w:val="21"/>
        </w:rPr>
        <w:t>づくり</w:t>
      </w:r>
      <w:r w:rsidRPr="008651E6">
        <w:rPr>
          <w:rFonts w:cs="Helvetica"/>
          <w:kern w:val="0"/>
          <w:szCs w:val="21"/>
        </w:rPr>
        <w:t>（保護者の理解も含む）</w:t>
      </w:r>
      <w:r w:rsidR="008651E6" w:rsidRPr="008651E6">
        <w:rPr>
          <w:rFonts w:cs="Helvetica" w:hint="eastAsia"/>
          <w:kern w:val="0"/>
          <w:szCs w:val="21"/>
        </w:rPr>
        <w:t>についてアンケート調査を行い、現状や課題等を明らかに</w:t>
      </w:r>
      <w:r w:rsidR="008651E6" w:rsidRPr="008651E6">
        <w:rPr>
          <w:rFonts w:cs="Helvetica" w:hint="eastAsia"/>
          <w:kern w:val="0"/>
          <w:szCs w:val="21"/>
        </w:rPr>
        <w:lastRenderedPageBreak/>
        <w:t>すること。</w:t>
      </w:r>
    </w:p>
    <w:p w14:paraId="6A233265" w14:textId="77777777" w:rsidR="008651E6" w:rsidRPr="008651E6" w:rsidRDefault="008651E6" w:rsidP="008651E6">
      <w:pPr>
        <w:pStyle w:val="a3"/>
        <w:numPr>
          <w:ilvl w:val="0"/>
          <w:numId w:val="2"/>
        </w:numPr>
        <w:ind w:leftChars="0"/>
        <w:rPr>
          <w:rFonts w:cs="Helvetica" w:hint="eastAsia"/>
          <w:kern w:val="0"/>
          <w:szCs w:val="21"/>
        </w:rPr>
      </w:pPr>
      <w:r>
        <w:rPr>
          <w:rFonts w:cs="Helvetica" w:hint="eastAsia"/>
          <w:kern w:val="0"/>
          <w:szCs w:val="21"/>
        </w:rPr>
        <w:t>先行研究をふまえて障がい者の家族・保護者に対してアンケート調査を行い、障がい者の自立・自律を阻む要因について明らかにすること。</w:t>
      </w:r>
    </w:p>
    <w:p w14:paraId="63514733" w14:textId="77777777" w:rsidR="008651E6" w:rsidRPr="008651E6" w:rsidRDefault="008651E6" w:rsidP="008651E6">
      <w:pPr>
        <w:pStyle w:val="a3"/>
        <w:numPr>
          <w:ilvl w:val="0"/>
          <w:numId w:val="2"/>
        </w:numPr>
        <w:ind w:leftChars="0"/>
        <w:rPr>
          <w:rFonts w:cs="Helvetica" w:hint="eastAsia"/>
          <w:kern w:val="0"/>
          <w:szCs w:val="21"/>
        </w:rPr>
      </w:pPr>
      <w:r>
        <w:rPr>
          <w:rFonts w:cs="Helvetica"/>
          <w:kern w:val="0"/>
          <w:szCs w:val="21"/>
        </w:rPr>
        <w:t>1</w:t>
      </w:r>
      <w:r>
        <w:rPr>
          <w:rFonts w:cs="Helvetica" w:hint="eastAsia"/>
          <w:kern w:val="0"/>
          <w:szCs w:val="21"/>
        </w:rPr>
        <w:t>〜</w:t>
      </w:r>
      <w:r>
        <w:rPr>
          <w:rFonts w:cs="Helvetica" w:hint="eastAsia"/>
          <w:kern w:val="0"/>
          <w:szCs w:val="21"/>
        </w:rPr>
        <w:t>3</w:t>
      </w:r>
      <w:r>
        <w:rPr>
          <w:rFonts w:cs="Helvetica" w:hint="eastAsia"/>
          <w:kern w:val="0"/>
          <w:szCs w:val="21"/>
        </w:rPr>
        <w:t>の結果より、</w:t>
      </w:r>
      <w:r w:rsidRPr="008651E6">
        <w:rPr>
          <w:rFonts w:cs="Helvetica"/>
          <w:kern w:val="0"/>
          <w:szCs w:val="21"/>
        </w:rPr>
        <w:t>障がい者の特性や強みに着目した仕事・組織・環境</w:t>
      </w:r>
      <w:r w:rsidRPr="008651E6">
        <w:rPr>
          <w:rFonts w:cs="Helvetica" w:hint="eastAsia"/>
          <w:kern w:val="0"/>
          <w:szCs w:val="21"/>
        </w:rPr>
        <w:t>づくり</w:t>
      </w:r>
      <w:r w:rsidRPr="008651E6">
        <w:rPr>
          <w:rFonts w:cs="Helvetica"/>
          <w:kern w:val="0"/>
          <w:szCs w:val="21"/>
        </w:rPr>
        <w:t>（保護者の理解も含む）</w:t>
      </w:r>
      <w:r>
        <w:rPr>
          <w:rFonts w:cs="Helvetica" w:hint="eastAsia"/>
          <w:kern w:val="0"/>
          <w:szCs w:val="21"/>
        </w:rPr>
        <w:t>についての研修（セミナー）を開催すること、テキストを作成すること。</w:t>
      </w:r>
    </w:p>
    <w:p w14:paraId="402548B1" w14:textId="77777777" w:rsidR="00555257" w:rsidRDefault="00555257" w:rsidP="00243594">
      <w:pPr>
        <w:rPr>
          <w:rFonts w:hint="eastAsia"/>
        </w:rPr>
      </w:pPr>
    </w:p>
    <w:p w14:paraId="71628DFB" w14:textId="2F93346E" w:rsidR="00243594" w:rsidRDefault="00CA1D53" w:rsidP="00CA1D53">
      <w:pPr>
        <w:rPr>
          <w:rFonts w:hint="eastAsia"/>
        </w:rPr>
      </w:pPr>
      <w:r>
        <w:rPr>
          <w:rFonts w:hint="eastAsia"/>
        </w:rPr>
        <w:t>【</w:t>
      </w:r>
      <w:r w:rsidR="00243594">
        <w:rPr>
          <w:rFonts w:hint="eastAsia"/>
        </w:rPr>
        <w:t>本事業の内容</w:t>
      </w:r>
      <w:r>
        <w:rPr>
          <w:rFonts w:hint="eastAsia"/>
        </w:rPr>
        <w:t>】</w:t>
      </w:r>
    </w:p>
    <w:p w14:paraId="6CEDD4A9" w14:textId="2AE5C4B6" w:rsidR="00243594" w:rsidRDefault="005B1ED7" w:rsidP="00243594">
      <w:pPr>
        <w:rPr>
          <w:rFonts w:hint="eastAsia"/>
        </w:rPr>
      </w:pPr>
      <w:r>
        <w:rPr>
          <w:rFonts w:hint="eastAsia"/>
        </w:rPr>
        <w:t>本事業は、有識者、障がい者福祉・雇用の専門家、障がい者の権利についての専門家、障がい者就労・雇用の実践者・関係者</w:t>
      </w:r>
      <w:r>
        <w:rPr>
          <w:rFonts w:hint="eastAsia"/>
        </w:rPr>
        <w:t>10</w:t>
      </w:r>
      <w:r>
        <w:rPr>
          <w:rFonts w:hint="eastAsia"/>
        </w:rPr>
        <w:t>名で構成された委員会を全</w:t>
      </w:r>
      <w:r>
        <w:rPr>
          <w:rFonts w:hint="eastAsia"/>
        </w:rPr>
        <w:t>3</w:t>
      </w:r>
      <w:r>
        <w:rPr>
          <w:rFonts w:hint="eastAsia"/>
        </w:rPr>
        <w:t>回</w:t>
      </w:r>
      <w:r w:rsidR="00886B66">
        <w:rPr>
          <w:rFonts w:hint="eastAsia"/>
        </w:rPr>
        <w:t>実施し、目的に沿った事業内容について検討、議論しながら進め</w:t>
      </w:r>
      <w:r>
        <w:rPr>
          <w:rFonts w:hint="eastAsia"/>
        </w:rPr>
        <w:t>た。</w:t>
      </w:r>
    </w:p>
    <w:p w14:paraId="67535A87" w14:textId="77777777" w:rsidR="002B336B" w:rsidRDefault="002B336B" w:rsidP="00243594">
      <w:pPr>
        <w:rPr>
          <w:rFonts w:hint="eastAsia"/>
        </w:rPr>
      </w:pPr>
    </w:p>
    <w:p w14:paraId="6AC112F7" w14:textId="5A84FF77" w:rsidR="00886B66" w:rsidRPr="00886B66" w:rsidRDefault="00886B66" w:rsidP="00886B66">
      <w:pPr>
        <w:rPr>
          <w:rFonts w:cs="Helvetica" w:hint="eastAsia"/>
          <w:kern w:val="0"/>
          <w:szCs w:val="21"/>
        </w:rPr>
      </w:pPr>
      <w:r>
        <w:rPr>
          <w:rFonts w:cs="Helvetica" w:hint="eastAsia"/>
          <w:kern w:val="0"/>
          <w:szCs w:val="21"/>
        </w:rPr>
        <w:t xml:space="preserve">　まず、</w:t>
      </w:r>
      <w:r w:rsidRPr="00886B66">
        <w:rPr>
          <w:rFonts w:cs="Helvetica" w:hint="eastAsia"/>
          <w:kern w:val="0"/>
          <w:szCs w:val="21"/>
        </w:rPr>
        <w:t>先行研究や先駆的な事例から</w:t>
      </w:r>
      <w:r w:rsidRPr="00886B66">
        <w:rPr>
          <w:rFonts w:cs="Helvetica"/>
          <w:kern w:val="0"/>
          <w:szCs w:val="21"/>
        </w:rPr>
        <w:t>障がい者の特性や強みに着目した仕事・組織・環境</w:t>
      </w:r>
      <w:r w:rsidRPr="00886B66">
        <w:rPr>
          <w:rFonts w:cs="Helvetica" w:hint="eastAsia"/>
          <w:kern w:val="0"/>
          <w:szCs w:val="21"/>
        </w:rPr>
        <w:t>づくり</w:t>
      </w:r>
      <w:r w:rsidRPr="00886B66">
        <w:rPr>
          <w:rFonts w:cs="Helvetica"/>
          <w:kern w:val="0"/>
          <w:szCs w:val="21"/>
        </w:rPr>
        <w:t>（保護者の理解も含む）</w:t>
      </w:r>
      <w:r w:rsidR="002B336B">
        <w:rPr>
          <w:rFonts w:cs="Helvetica" w:hint="eastAsia"/>
          <w:kern w:val="0"/>
          <w:szCs w:val="21"/>
        </w:rPr>
        <w:t>についての知見をまとめた。</w:t>
      </w:r>
    </w:p>
    <w:p w14:paraId="3089EB34" w14:textId="3030F0B6" w:rsidR="00886B66" w:rsidRDefault="002B336B" w:rsidP="002B336B">
      <w:pPr>
        <w:rPr>
          <w:rFonts w:cs="Helvetica" w:hint="eastAsia"/>
          <w:kern w:val="0"/>
          <w:szCs w:val="21"/>
        </w:rPr>
      </w:pPr>
      <w:r>
        <w:rPr>
          <w:rFonts w:cs="Helvetica" w:hint="eastAsia"/>
          <w:kern w:val="0"/>
          <w:szCs w:val="21"/>
        </w:rPr>
        <w:t xml:space="preserve">　その後、</w:t>
      </w:r>
      <w:r w:rsidR="00886B66" w:rsidRPr="00886B66">
        <w:rPr>
          <w:rFonts w:cs="Helvetica"/>
          <w:kern w:val="0"/>
          <w:szCs w:val="21"/>
        </w:rPr>
        <w:t>就労継続支援</w:t>
      </w:r>
      <w:r w:rsidR="00886B66" w:rsidRPr="00886B66">
        <w:rPr>
          <w:rFonts w:cs="Helvetica"/>
          <w:kern w:val="0"/>
          <w:szCs w:val="21"/>
        </w:rPr>
        <w:t>A</w:t>
      </w:r>
      <w:r w:rsidR="00886B66" w:rsidRPr="00886B66">
        <w:rPr>
          <w:rFonts w:cs="Helvetica" w:hint="eastAsia"/>
          <w:kern w:val="0"/>
          <w:szCs w:val="21"/>
        </w:rPr>
        <w:t>・</w:t>
      </w:r>
      <w:r w:rsidR="00886B66" w:rsidRPr="00886B66">
        <w:rPr>
          <w:rFonts w:cs="Helvetica" w:hint="eastAsia"/>
          <w:kern w:val="0"/>
          <w:szCs w:val="21"/>
        </w:rPr>
        <w:t>B</w:t>
      </w:r>
      <w:r w:rsidR="00886B66" w:rsidRPr="00886B66">
        <w:rPr>
          <w:rFonts w:cs="Helvetica" w:hint="eastAsia"/>
          <w:kern w:val="0"/>
          <w:szCs w:val="21"/>
        </w:rPr>
        <w:t>型</w:t>
      </w:r>
      <w:r w:rsidR="00886B66" w:rsidRPr="00886B66">
        <w:rPr>
          <w:rFonts w:cs="Helvetica"/>
          <w:kern w:val="0"/>
          <w:szCs w:val="21"/>
        </w:rPr>
        <w:t>事業所や特例子会社等の企業</w:t>
      </w:r>
      <w:r w:rsidR="00886B66" w:rsidRPr="00886B66">
        <w:rPr>
          <w:rFonts w:cs="Helvetica" w:hint="eastAsia"/>
          <w:kern w:val="0"/>
          <w:szCs w:val="21"/>
        </w:rPr>
        <w:t>を対象として</w:t>
      </w:r>
      <w:r>
        <w:rPr>
          <w:rFonts w:cs="Helvetica" w:hint="eastAsia"/>
          <w:kern w:val="0"/>
          <w:szCs w:val="21"/>
        </w:rPr>
        <w:t>、</w:t>
      </w:r>
      <w:r w:rsidR="00886B66" w:rsidRPr="00886B66">
        <w:rPr>
          <w:rFonts w:cs="Helvetica"/>
          <w:kern w:val="0"/>
          <w:szCs w:val="21"/>
        </w:rPr>
        <w:t>障がい者の特性や強みに着目した仕事・組織・環境</w:t>
      </w:r>
      <w:r w:rsidR="00886B66" w:rsidRPr="00886B66">
        <w:rPr>
          <w:rFonts w:cs="Helvetica" w:hint="eastAsia"/>
          <w:kern w:val="0"/>
          <w:szCs w:val="21"/>
        </w:rPr>
        <w:t>づくり</w:t>
      </w:r>
      <w:r w:rsidR="00886B66" w:rsidRPr="00886B66">
        <w:rPr>
          <w:rFonts w:cs="Helvetica"/>
          <w:kern w:val="0"/>
          <w:szCs w:val="21"/>
        </w:rPr>
        <w:t>（保護者の理解も含む）</w:t>
      </w:r>
      <w:r>
        <w:rPr>
          <w:rFonts w:cs="Helvetica" w:hint="eastAsia"/>
          <w:kern w:val="0"/>
          <w:szCs w:val="21"/>
        </w:rPr>
        <w:t>についてアンケート調査を実施した</w:t>
      </w:r>
      <w:r w:rsidR="00886B66" w:rsidRPr="00886B66">
        <w:rPr>
          <w:rFonts w:cs="Helvetica" w:hint="eastAsia"/>
          <w:kern w:val="0"/>
          <w:szCs w:val="21"/>
        </w:rPr>
        <w:t>。</w:t>
      </w:r>
      <w:r>
        <w:rPr>
          <w:rFonts w:cs="Helvetica" w:hint="eastAsia"/>
          <w:kern w:val="0"/>
          <w:szCs w:val="21"/>
        </w:rPr>
        <w:t>アンケート調査の前後に、全国の先駆的な取り組みを行っている特例子会社、企業、就労継続支援事業所に対してインタビュー調査を実施した。</w:t>
      </w:r>
      <w:r w:rsidR="00886B66" w:rsidRPr="002B336B">
        <w:rPr>
          <w:rFonts w:cs="Helvetica" w:hint="eastAsia"/>
          <w:kern w:val="0"/>
          <w:szCs w:val="21"/>
        </w:rPr>
        <w:t>障がい者の家族・保護者に対してアンケート調査を</w:t>
      </w:r>
      <w:r>
        <w:rPr>
          <w:rFonts w:cs="Helvetica" w:hint="eastAsia"/>
          <w:kern w:val="0"/>
          <w:szCs w:val="21"/>
        </w:rPr>
        <w:t>実施した。</w:t>
      </w:r>
    </w:p>
    <w:p w14:paraId="22A65520" w14:textId="77777777" w:rsidR="002B336B" w:rsidRDefault="002B336B" w:rsidP="002B336B">
      <w:pPr>
        <w:rPr>
          <w:rFonts w:cs="Helvetica" w:hint="eastAsia"/>
          <w:kern w:val="0"/>
          <w:szCs w:val="21"/>
        </w:rPr>
      </w:pPr>
      <w:r>
        <w:rPr>
          <w:rFonts w:cs="Helvetica" w:hint="eastAsia"/>
          <w:kern w:val="0"/>
          <w:szCs w:val="21"/>
        </w:rPr>
        <w:t xml:space="preserve">　調査結果をもとに、現状やニーズをふまえながら、目指すべき障がい者雇用・就労のあり方についての研修（セミナー）を組み立て、東京・大阪にて実施した。</w:t>
      </w:r>
    </w:p>
    <w:p w14:paraId="729BEC09" w14:textId="79CA0722" w:rsidR="002B336B" w:rsidRPr="002B336B" w:rsidRDefault="002B336B" w:rsidP="002B336B">
      <w:pPr>
        <w:rPr>
          <w:rFonts w:cs="Helvetica" w:hint="eastAsia"/>
          <w:kern w:val="0"/>
          <w:szCs w:val="21"/>
        </w:rPr>
      </w:pPr>
      <w:r>
        <w:rPr>
          <w:rFonts w:cs="Helvetica" w:hint="eastAsia"/>
          <w:kern w:val="0"/>
          <w:szCs w:val="21"/>
        </w:rPr>
        <w:t xml:space="preserve">　本事業所の集大成として、障がい者の特性に着目した仕事・組織づくりについてワークブック形式でまとめた。</w:t>
      </w:r>
    </w:p>
    <w:p w14:paraId="7B04489C" w14:textId="20D5A756" w:rsidR="008651E6" w:rsidRDefault="008651E6" w:rsidP="00243594">
      <w:pPr>
        <w:rPr>
          <w:rFonts w:hint="eastAsia"/>
        </w:rPr>
      </w:pPr>
    </w:p>
    <w:p w14:paraId="6E627431" w14:textId="29A9EE30" w:rsidR="00243594" w:rsidRDefault="00CA1D53" w:rsidP="00CA1D53">
      <w:pPr>
        <w:rPr>
          <w:rFonts w:hint="eastAsia"/>
        </w:rPr>
      </w:pPr>
      <w:r>
        <w:rPr>
          <w:rFonts w:hint="eastAsia"/>
        </w:rPr>
        <w:t>【</w:t>
      </w:r>
      <w:r w:rsidR="00243594">
        <w:rPr>
          <w:rFonts w:hint="eastAsia"/>
        </w:rPr>
        <w:t>本事業の成果・課題</w:t>
      </w:r>
      <w:r>
        <w:rPr>
          <w:rFonts w:hint="eastAsia"/>
        </w:rPr>
        <w:t>】</w:t>
      </w:r>
    </w:p>
    <w:p w14:paraId="26A8036A" w14:textId="047621F5" w:rsidR="00314FED" w:rsidRDefault="00314FED" w:rsidP="00314FED">
      <w:pPr>
        <w:rPr>
          <w:rFonts w:ascii="KoburinaGoStd" w:hAnsi="KoburinaGoStd" w:hint="eastAsia"/>
        </w:rPr>
      </w:pPr>
      <w:r>
        <w:rPr>
          <w:rFonts w:hint="eastAsia"/>
        </w:rPr>
        <w:t xml:space="preserve">　</w:t>
      </w:r>
      <w:r w:rsidR="005B1ED7">
        <w:rPr>
          <w:rFonts w:hint="eastAsia"/>
        </w:rPr>
        <w:t>先行研究や調査の結果から、障がい者の雇用・就労が上手くいっている</w:t>
      </w:r>
      <w:r w:rsidR="004C4ADF">
        <w:rPr>
          <w:rFonts w:hint="eastAsia"/>
        </w:rPr>
        <w:t>企業や事業所は、</w:t>
      </w:r>
      <w:r w:rsidR="00EC486B">
        <w:rPr>
          <w:rFonts w:ascii="KoburinaGoStd" w:hAnsi="KoburinaGoStd"/>
        </w:rPr>
        <w:t>障がい特性に応じた仕事の内容</w:t>
      </w:r>
      <w:r w:rsidR="00EC486B">
        <w:rPr>
          <w:rFonts w:ascii="KoburinaGoStd" w:hAnsi="KoburinaGoStd" w:hint="eastAsia"/>
        </w:rPr>
        <w:t>についても</w:t>
      </w:r>
      <w:r w:rsidR="00EC486B">
        <w:rPr>
          <w:rFonts w:ascii="KoburinaGoStd" w:hAnsi="KoburinaGoStd"/>
        </w:rPr>
        <w:t>配慮</w:t>
      </w:r>
      <w:r w:rsidR="00EC486B">
        <w:rPr>
          <w:rFonts w:ascii="KoburinaGoStd" w:hAnsi="KoburinaGoStd" w:hint="eastAsia"/>
        </w:rPr>
        <w:t>することが大切であるが</w:t>
      </w:r>
      <w:r w:rsidR="00EC486B" w:rsidRPr="00EC486B">
        <w:rPr>
          <w:rFonts w:ascii="KoburinaGoStd" w:hAnsi="KoburinaGoStd"/>
        </w:rPr>
        <w:t>、それ以上に、障がい者の特性や性格に合った柔軟な対応ができ</w:t>
      </w:r>
      <w:r w:rsidR="00EC486B">
        <w:rPr>
          <w:rFonts w:ascii="KoburinaGoStd" w:hAnsi="KoburinaGoStd"/>
        </w:rPr>
        <w:t>る組織であるかどうかで</w:t>
      </w:r>
      <w:r w:rsidR="00EC486B">
        <w:rPr>
          <w:rFonts w:ascii="KoburinaGoStd" w:hAnsi="KoburinaGoStd" w:hint="eastAsia"/>
        </w:rPr>
        <w:t>あることが重要であった</w:t>
      </w:r>
      <w:r>
        <w:rPr>
          <w:rFonts w:ascii="KoburinaGoStd" w:hAnsi="KoburinaGoStd" w:hint="eastAsia"/>
        </w:rPr>
        <w:t>。特に以下</w:t>
      </w:r>
      <w:r>
        <w:rPr>
          <w:rFonts w:ascii="KoburinaGoStd" w:hAnsi="KoburinaGoStd" w:hint="eastAsia"/>
        </w:rPr>
        <w:t>5</w:t>
      </w:r>
      <w:r>
        <w:rPr>
          <w:rFonts w:ascii="KoburinaGoStd" w:hAnsi="KoburinaGoStd" w:hint="eastAsia"/>
        </w:rPr>
        <w:t>点について、特に意識して取り組んでいた。</w:t>
      </w:r>
    </w:p>
    <w:p w14:paraId="442A779D" w14:textId="77777777" w:rsidR="00314FED" w:rsidRDefault="00314FED" w:rsidP="00314FED">
      <w:pPr>
        <w:rPr>
          <w:rFonts w:ascii="KoburinaGoStd" w:hAnsi="KoburinaGoStd" w:hint="eastAsia"/>
        </w:rPr>
      </w:pPr>
    </w:p>
    <w:p w14:paraId="1E28D623" w14:textId="2C3B92A9" w:rsidR="00314FED" w:rsidRDefault="00314FED" w:rsidP="00314FED">
      <w:pPr>
        <w:rPr>
          <w:rFonts w:ascii="KoburinaGoStd" w:hAnsi="KoburinaGoStd" w:hint="eastAsia"/>
        </w:rPr>
      </w:pPr>
      <w:r>
        <w:rPr>
          <w:rFonts w:ascii="KoburinaGoStd" w:hAnsi="KoburinaGoStd" w:hint="eastAsia"/>
        </w:rPr>
        <w:t xml:space="preserve">　本事業では、それを</w:t>
      </w:r>
      <w:r w:rsidR="00EC486B" w:rsidRPr="00EC486B">
        <w:rPr>
          <w:rFonts w:ascii="KoburinaGoStd" w:hAnsi="KoburinaGoStd"/>
        </w:rPr>
        <w:t>「障がい者がディーセント・ワークを達成するために</w:t>
      </w:r>
      <w:r w:rsidR="00EC486B" w:rsidRPr="00EC486B">
        <w:rPr>
          <w:rFonts w:ascii="KoburinaGoStd" w:hAnsi="KoburinaGoStd"/>
        </w:rPr>
        <w:t xml:space="preserve"> -5 </w:t>
      </w:r>
      <w:r w:rsidR="00EC486B" w:rsidRPr="00EC486B">
        <w:rPr>
          <w:rFonts w:ascii="KoburinaGoStd" w:hAnsi="KoburinaGoStd"/>
        </w:rPr>
        <w:t>つのエッセンス</w:t>
      </w:r>
      <w:r w:rsidR="00EC486B" w:rsidRPr="00EC486B">
        <w:rPr>
          <w:rFonts w:ascii="KoburinaGoStd" w:hAnsi="KoburinaGoStd"/>
        </w:rPr>
        <w:t xml:space="preserve"> -</w:t>
      </w:r>
      <w:r w:rsidR="00EC486B" w:rsidRPr="00EC486B">
        <w:rPr>
          <w:rFonts w:ascii="KoburinaGoStd" w:hAnsi="KoburinaGoStd"/>
        </w:rPr>
        <w:t>」</w:t>
      </w:r>
      <w:r w:rsidR="00EC486B" w:rsidRPr="00EC486B">
        <w:rPr>
          <w:rFonts w:ascii="KoburinaGoStd" w:hAnsi="KoburinaGoStd"/>
        </w:rPr>
        <w:t xml:space="preserve"> </w:t>
      </w:r>
      <w:r>
        <w:rPr>
          <w:rFonts w:ascii="KoburinaGoStd" w:hAnsi="KoburinaGoStd" w:hint="eastAsia"/>
        </w:rPr>
        <w:t>としている。</w:t>
      </w:r>
    </w:p>
    <w:p w14:paraId="29A5DE1D" w14:textId="77777777" w:rsidR="00314FED" w:rsidRPr="00314FED" w:rsidRDefault="00314FED" w:rsidP="00314FED">
      <w:pPr>
        <w:rPr>
          <w:rFonts w:ascii="KoburinaGoStd" w:hAnsi="KoburinaGoStd" w:hint="eastAsia"/>
        </w:rPr>
      </w:pPr>
    </w:p>
    <w:p w14:paraId="1FABB67D" w14:textId="77777777" w:rsidR="00314FED" w:rsidRPr="00314FED" w:rsidRDefault="00314FED" w:rsidP="00314FED">
      <w:pPr>
        <w:widowControl/>
        <w:jc w:val="left"/>
        <w:rPr>
          <w:rFonts w:ascii="Helvetica" w:eastAsia="ＭＳ 明朝" w:hAnsi="Helvetica" w:cs="Times New Roman" w:hint="eastAsia"/>
          <w:color w:val="000000"/>
          <w:kern w:val="0"/>
        </w:rPr>
      </w:pPr>
      <w:r w:rsidRPr="00314FED">
        <w:rPr>
          <w:rFonts w:ascii="Helvetica" w:eastAsia="ＭＳ 明朝" w:hAnsi="Helvetica" w:cs="Times New Roman"/>
          <w:color w:val="000000"/>
          <w:kern w:val="0"/>
        </w:rPr>
        <w:t>1. </w:t>
      </w:r>
      <w:r w:rsidRPr="00314FED">
        <w:rPr>
          <w:rFonts w:ascii="Helvetica" w:eastAsia="ＭＳ 明朝" w:hAnsi="Helvetica" w:cs="Times New Roman"/>
          <w:color w:val="000000"/>
          <w:kern w:val="0"/>
        </w:rPr>
        <w:t>個々の特性や強みを活かす</w:t>
      </w:r>
    </w:p>
    <w:p w14:paraId="0D5FCF2A" w14:textId="77777777" w:rsidR="00314FED" w:rsidRPr="00314FED" w:rsidRDefault="00314FED" w:rsidP="00314FED">
      <w:pPr>
        <w:widowControl/>
        <w:jc w:val="left"/>
        <w:rPr>
          <w:rFonts w:ascii="Helvetica" w:eastAsia="ＭＳ 明朝" w:hAnsi="Helvetica" w:cs="Times New Roman" w:hint="eastAsia"/>
          <w:color w:val="000000"/>
          <w:kern w:val="0"/>
        </w:rPr>
      </w:pPr>
      <w:r w:rsidRPr="00314FED">
        <w:rPr>
          <w:rFonts w:ascii="Helvetica" w:eastAsia="ＭＳ 明朝" w:hAnsi="Helvetica" w:cs="Times New Roman"/>
          <w:color w:val="000000"/>
          <w:kern w:val="0"/>
        </w:rPr>
        <w:t>2. </w:t>
      </w:r>
      <w:r w:rsidRPr="00314FED">
        <w:rPr>
          <w:rFonts w:ascii="Helvetica" w:eastAsia="ＭＳ 明朝" w:hAnsi="Helvetica" w:cs="Times New Roman"/>
          <w:color w:val="000000"/>
          <w:kern w:val="0"/>
        </w:rPr>
        <w:t>本人の気づきとモチベーションを高める</w:t>
      </w:r>
    </w:p>
    <w:p w14:paraId="72C988B2" w14:textId="40BF260A" w:rsidR="00314FED" w:rsidRPr="00314FED" w:rsidRDefault="00314FED" w:rsidP="00314FED">
      <w:pPr>
        <w:widowControl/>
        <w:jc w:val="left"/>
        <w:rPr>
          <w:rFonts w:ascii="Helvetica" w:eastAsia="ＭＳ 明朝" w:hAnsi="Helvetica" w:cs="Times New Roman" w:hint="eastAsia"/>
          <w:color w:val="000000"/>
          <w:kern w:val="0"/>
        </w:rPr>
      </w:pPr>
      <w:r w:rsidRPr="00314FED">
        <w:rPr>
          <w:rFonts w:ascii="Helvetica" w:eastAsia="ＭＳ 明朝" w:hAnsi="Helvetica" w:cs="Times New Roman"/>
          <w:color w:val="000000"/>
          <w:kern w:val="0"/>
        </w:rPr>
        <w:t>3. </w:t>
      </w:r>
      <w:r w:rsidRPr="00314FED">
        <w:rPr>
          <w:rFonts w:ascii="Helvetica" w:eastAsia="ＭＳ 明朝" w:hAnsi="Helvetica" w:cs="Times New Roman"/>
          <w:color w:val="000000"/>
          <w:kern w:val="0"/>
        </w:rPr>
        <w:t>理念や目標を共有し、チームで仕事をする</w:t>
      </w:r>
    </w:p>
    <w:p w14:paraId="3B031A28" w14:textId="00232CF2" w:rsidR="00314FED" w:rsidRPr="00314FED" w:rsidRDefault="00314FED" w:rsidP="00314FED">
      <w:pPr>
        <w:widowControl/>
        <w:jc w:val="left"/>
        <w:rPr>
          <w:rFonts w:ascii="Helvetica" w:eastAsia="ＭＳ 明朝" w:hAnsi="Helvetica" w:cs="Times New Roman" w:hint="eastAsia"/>
          <w:color w:val="000000"/>
          <w:kern w:val="0"/>
        </w:rPr>
      </w:pPr>
      <w:r w:rsidRPr="00314FED">
        <w:rPr>
          <w:rFonts w:ascii="Helvetica" w:eastAsia="ＭＳ 明朝" w:hAnsi="Helvetica" w:cs="Times New Roman"/>
          <w:color w:val="000000"/>
          <w:kern w:val="0"/>
        </w:rPr>
        <w:t>4. </w:t>
      </w:r>
      <w:r w:rsidRPr="00314FED">
        <w:rPr>
          <w:rFonts w:ascii="Helvetica" w:eastAsia="ＭＳ 明朝" w:hAnsi="Helvetica" w:cs="Times New Roman"/>
          <w:color w:val="000000"/>
          <w:kern w:val="0"/>
        </w:rPr>
        <w:t>失敗しながら成長に向けて挑戦する</w:t>
      </w:r>
    </w:p>
    <w:p w14:paraId="341ED6F2" w14:textId="010F3DB6" w:rsidR="00314FED" w:rsidRPr="00314FED" w:rsidRDefault="00314FED" w:rsidP="00314FED">
      <w:pPr>
        <w:widowControl/>
        <w:jc w:val="left"/>
        <w:rPr>
          <w:rFonts w:ascii="ＭＳ 明朝" w:eastAsia="ＭＳ 明朝" w:hAnsi="ＭＳ 明朝" w:cs="Times New Roman"/>
          <w:kern w:val="0"/>
        </w:rPr>
      </w:pPr>
      <w:r w:rsidRPr="00314FED">
        <w:rPr>
          <w:rFonts w:ascii="Helvetica" w:eastAsia="ＭＳ 明朝" w:hAnsi="Helvetica" w:cs="Times New Roman"/>
          <w:color w:val="000000"/>
          <w:kern w:val="0"/>
        </w:rPr>
        <w:t>5. </w:t>
      </w:r>
      <w:r w:rsidRPr="00314FED">
        <w:rPr>
          <w:rFonts w:ascii="Helvetica" w:eastAsia="ＭＳ 明朝" w:hAnsi="Helvetica" w:cs="Times New Roman"/>
          <w:color w:val="000000"/>
          <w:kern w:val="0"/>
        </w:rPr>
        <w:t>柔軟であるための「あそび」をもつ</w:t>
      </w:r>
    </w:p>
    <w:p w14:paraId="0876DD8A" w14:textId="77777777" w:rsidR="00EC486B" w:rsidRDefault="00EC486B" w:rsidP="00600933">
      <w:pPr>
        <w:rPr>
          <w:rFonts w:hint="eastAsia"/>
        </w:rPr>
      </w:pPr>
    </w:p>
    <w:p w14:paraId="29ABB9C6" w14:textId="38373549" w:rsidR="004C4ADF" w:rsidRDefault="00314FED" w:rsidP="00600933">
      <w:pPr>
        <w:rPr>
          <w:rFonts w:hint="eastAsia"/>
        </w:rPr>
      </w:pPr>
      <w:r>
        <w:rPr>
          <w:rFonts w:hint="eastAsia"/>
        </w:rPr>
        <w:t xml:space="preserve">　</w:t>
      </w:r>
      <w:r w:rsidR="004C4ADF">
        <w:rPr>
          <w:rFonts w:hint="eastAsia"/>
        </w:rPr>
        <w:t>また、</w:t>
      </w:r>
      <w:r w:rsidR="003143F4">
        <w:rPr>
          <w:rFonts w:hint="eastAsia"/>
        </w:rPr>
        <w:t>「企業・特例子会社」、</w:t>
      </w:r>
      <w:r w:rsidR="004C4ADF">
        <w:rPr>
          <w:rFonts w:hint="eastAsia"/>
        </w:rPr>
        <w:t>「就労継続支援</w:t>
      </w:r>
      <w:r w:rsidR="004C4ADF">
        <w:t>A</w:t>
      </w:r>
      <w:r w:rsidR="004C4ADF">
        <w:rPr>
          <w:rFonts w:hint="eastAsia"/>
        </w:rPr>
        <w:t>型事業所」、「就労継続支援</w:t>
      </w:r>
      <w:r w:rsidR="004C4ADF">
        <w:rPr>
          <w:rFonts w:hint="eastAsia"/>
        </w:rPr>
        <w:t>B</w:t>
      </w:r>
      <w:r w:rsidR="003143F4">
        <w:rPr>
          <w:rFonts w:hint="eastAsia"/>
        </w:rPr>
        <w:t>型事業所」</w:t>
      </w:r>
      <w:r w:rsidR="004C4ADF">
        <w:rPr>
          <w:rFonts w:hint="eastAsia"/>
        </w:rPr>
        <w:t>は、それぞれ</w:t>
      </w:r>
      <w:r w:rsidR="003143F4">
        <w:rPr>
          <w:rFonts w:hint="eastAsia"/>
        </w:rPr>
        <w:t>「障がい者の働く場所」ということは共通しているが、それぞれが考える「障がい者にとって働きやすい組織・職場」は少しずつ</w:t>
      </w:r>
      <w:r w:rsidR="004C4ADF">
        <w:rPr>
          <w:rFonts w:hint="eastAsia"/>
        </w:rPr>
        <w:t>異なっていることが明らかとなった。</w:t>
      </w:r>
    </w:p>
    <w:p w14:paraId="3904043E" w14:textId="77777777" w:rsidR="003143F4" w:rsidRDefault="003143F4" w:rsidP="00600933">
      <w:pPr>
        <w:rPr>
          <w:rFonts w:hint="eastAsia"/>
        </w:rPr>
      </w:pPr>
    </w:p>
    <w:tbl>
      <w:tblPr>
        <w:tblStyle w:val="a4"/>
        <w:tblW w:w="0" w:type="auto"/>
        <w:tblLook w:val="04A0" w:firstRow="1" w:lastRow="0" w:firstColumn="1" w:lastColumn="0" w:noHBand="0" w:noVBand="1"/>
      </w:tblPr>
      <w:tblGrid>
        <w:gridCol w:w="2898"/>
        <w:gridCol w:w="2899"/>
        <w:gridCol w:w="2899"/>
      </w:tblGrid>
      <w:tr w:rsidR="00314FED" w14:paraId="7400ED52" w14:textId="77777777" w:rsidTr="00314FED">
        <w:tc>
          <w:tcPr>
            <w:tcW w:w="2898" w:type="dxa"/>
          </w:tcPr>
          <w:p w14:paraId="1F68E11D" w14:textId="6ED8372D" w:rsidR="00314FED" w:rsidRDefault="003143F4" w:rsidP="003143F4">
            <w:pPr>
              <w:jc w:val="center"/>
              <w:rPr>
                <w:rFonts w:hint="eastAsia"/>
              </w:rPr>
            </w:pPr>
            <w:r>
              <w:rPr>
                <w:rFonts w:hint="eastAsia"/>
              </w:rPr>
              <w:t>企業・特例子会社</w:t>
            </w:r>
          </w:p>
        </w:tc>
        <w:tc>
          <w:tcPr>
            <w:tcW w:w="2899" w:type="dxa"/>
          </w:tcPr>
          <w:p w14:paraId="1590CD0F" w14:textId="376DFB56" w:rsidR="00314FED" w:rsidRDefault="00314FED" w:rsidP="00314FED">
            <w:pPr>
              <w:jc w:val="center"/>
              <w:rPr>
                <w:rFonts w:hint="eastAsia"/>
              </w:rPr>
            </w:pPr>
            <w:r>
              <w:rPr>
                <w:rFonts w:hint="eastAsia"/>
              </w:rPr>
              <w:t>就労継続支援</w:t>
            </w:r>
            <w:r>
              <w:rPr>
                <w:rFonts w:hint="eastAsia"/>
              </w:rPr>
              <w:t>B</w:t>
            </w:r>
            <w:r>
              <w:rPr>
                <w:rFonts w:hint="eastAsia"/>
              </w:rPr>
              <w:t>型事業所</w:t>
            </w:r>
          </w:p>
        </w:tc>
        <w:tc>
          <w:tcPr>
            <w:tcW w:w="2899" w:type="dxa"/>
          </w:tcPr>
          <w:p w14:paraId="6F1782C7" w14:textId="43DED90A" w:rsidR="003143F4" w:rsidRDefault="003143F4" w:rsidP="00314FED">
            <w:pPr>
              <w:jc w:val="center"/>
              <w:rPr>
                <w:rFonts w:hint="eastAsia"/>
              </w:rPr>
            </w:pPr>
            <w:r>
              <w:rPr>
                <w:rFonts w:hint="eastAsia"/>
              </w:rPr>
              <w:t>就労継続支援</w:t>
            </w:r>
            <w:r>
              <w:t>A</w:t>
            </w:r>
            <w:r>
              <w:rPr>
                <w:rFonts w:hint="eastAsia"/>
              </w:rPr>
              <w:t>型事業所</w:t>
            </w:r>
          </w:p>
        </w:tc>
      </w:tr>
      <w:tr w:rsidR="00314FED" w14:paraId="24CB5BFA" w14:textId="77777777" w:rsidTr="00314FED">
        <w:tc>
          <w:tcPr>
            <w:tcW w:w="2898" w:type="dxa"/>
          </w:tcPr>
          <w:p w14:paraId="1AF1A918" w14:textId="77777777" w:rsidR="003143F4" w:rsidRPr="00314FED" w:rsidRDefault="003143F4" w:rsidP="003143F4">
            <w:r w:rsidRPr="00314FED">
              <w:rPr>
                <w:rFonts w:hint="eastAsia"/>
              </w:rPr>
              <w:t>○サポートを受け、失敗を乗り越えながら、組織の一員として成長できる環境づくり</w:t>
            </w:r>
          </w:p>
          <w:p w14:paraId="43F0B611" w14:textId="77777777" w:rsidR="003143F4" w:rsidRPr="00314FED" w:rsidRDefault="003143F4" w:rsidP="003143F4">
            <w:r w:rsidRPr="00314FED">
              <w:rPr>
                <w:rFonts w:hint="eastAsia"/>
              </w:rPr>
              <w:t>○チームで進める障がい者雇用</w:t>
            </w:r>
          </w:p>
          <w:p w14:paraId="0485746F" w14:textId="77777777" w:rsidR="003143F4" w:rsidRPr="00314FED" w:rsidRDefault="003143F4" w:rsidP="003143F4">
            <w:r w:rsidRPr="00314FED">
              <w:rPr>
                <w:rFonts w:hint="eastAsia"/>
              </w:rPr>
              <w:t>○障がい者が主体的に働けるような取組み</w:t>
            </w:r>
          </w:p>
          <w:p w14:paraId="0ED07A07" w14:textId="77777777" w:rsidR="003143F4" w:rsidRDefault="003143F4" w:rsidP="003143F4">
            <w:pPr>
              <w:rPr>
                <w:rFonts w:hint="eastAsia"/>
              </w:rPr>
            </w:pPr>
          </w:p>
          <w:p w14:paraId="6EE61EC1" w14:textId="77777777" w:rsidR="003143F4" w:rsidRDefault="003143F4" w:rsidP="003143F4">
            <w:pPr>
              <w:jc w:val="center"/>
              <w:rPr>
                <w:rFonts w:hint="eastAsia"/>
                <w:bdr w:val="single" w:sz="4" w:space="0" w:color="auto"/>
              </w:rPr>
            </w:pPr>
          </w:p>
          <w:p w14:paraId="0D36C582" w14:textId="77777777" w:rsidR="003143F4" w:rsidRDefault="003143F4" w:rsidP="003143F4">
            <w:pPr>
              <w:jc w:val="center"/>
              <w:rPr>
                <w:rFonts w:hint="eastAsia"/>
                <w:bdr w:val="single" w:sz="4" w:space="0" w:color="auto"/>
              </w:rPr>
            </w:pPr>
          </w:p>
          <w:p w14:paraId="629D6BAE" w14:textId="0943B537" w:rsidR="003143F4" w:rsidRDefault="003143F4" w:rsidP="003143F4">
            <w:pPr>
              <w:jc w:val="center"/>
              <w:rPr>
                <w:rFonts w:hint="eastAsia"/>
              </w:rPr>
            </w:pPr>
            <w:r w:rsidRPr="00314FED">
              <w:rPr>
                <w:rFonts w:hint="eastAsia"/>
                <w:bdr w:val="single" w:sz="4" w:space="0" w:color="auto"/>
              </w:rPr>
              <w:t>主体的に働く場</w:t>
            </w:r>
          </w:p>
        </w:tc>
        <w:tc>
          <w:tcPr>
            <w:tcW w:w="2899" w:type="dxa"/>
          </w:tcPr>
          <w:p w14:paraId="53B8E60F" w14:textId="77777777" w:rsidR="00314FED" w:rsidRPr="00314FED" w:rsidRDefault="00314FED" w:rsidP="00314FED">
            <w:r w:rsidRPr="00314FED">
              <w:rPr>
                <w:rFonts w:hint="eastAsia"/>
              </w:rPr>
              <w:t>○居場所と感じられる、自分に自信が持てるような職場づくり</w:t>
            </w:r>
          </w:p>
          <w:p w14:paraId="775EBA51" w14:textId="77777777" w:rsidR="00314FED" w:rsidRPr="00314FED" w:rsidRDefault="00314FED" w:rsidP="00314FED">
            <w:r w:rsidRPr="00314FED">
              <w:rPr>
                <w:rFonts w:hint="eastAsia"/>
              </w:rPr>
              <w:t>○チームで進める障がい者就労</w:t>
            </w:r>
          </w:p>
          <w:p w14:paraId="081EB2B6" w14:textId="77777777" w:rsidR="00314FED" w:rsidRPr="00314FED" w:rsidRDefault="00314FED" w:rsidP="00314FED">
            <w:r w:rsidRPr="00314FED">
              <w:rPr>
                <w:rFonts w:hint="eastAsia"/>
              </w:rPr>
              <w:t>○自主的にやる気を持って仕事ができるような取組み</w:t>
            </w:r>
          </w:p>
          <w:p w14:paraId="1CBA9835" w14:textId="77777777" w:rsidR="00314FED" w:rsidRPr="00314FED" w:rsidRDefault="00314FED" w:rsidP="00314FED">
            <w:r w:rsidRPr="00314FED">
              <w:rPr>
                <w:rFonts w:hint="eastAsia"/>
              </w:rPr>
              <w:t>○障がい者同士がポジティブに関われている状態</w:t>
            </w:r>
          </w:p>
          <w:p w14:paraId="2C2FFC79" w14:textId="77777777" w:rsidR="00314FED" w:rsidRDefault="00314FED" w:rsidP="00600933">
            <w:pPr>
              <w:rPr>
                <w:rFonts w:hint="eastAsia"/>
              </w:rPr>
            </w:pPr>
          </w:p>
          <w:p w14:paraId="4C38ED05" w14:textId="0BA65062" w:rsidR="00314FED" w:rsidRDefault="00314FED" w:rsidP="00314FED">
            <w:pPr>
              <w:jc w:val="center"/>
              <w:rPr>
                <w:rFonts w:hint="eastAsia"/>
              </w:rPr>
            </w:pPr>
            <w:r w:rsidRPr="00314FED">
              <w:rPr>
                <w:rFonts w:hint="eastAsia"/>
                <w:bdr w:val="single" w:sz="4" w:space="0" w:color="auto"/>
              </w:rPr>
              <w:t>居場所・仕事の</w:t>
            </w:r>
            <w:r>
              <w:rPr>
                <w:rFonts w:hint="eastAsia"/>
                <w:bdr w:val="single" w:sz="4" w:space="0" w:color="auto"/>
              </w:rPr>
              <w:t>場</w:t>
            </w:r>
          </w:p>
        </w:tc>
        <w:tc>
          <w:tcPr>
            <w:tcW w:w="2899" w:type="dxa"/>
          </w:tcPr>
          <w:p w14:paraId="7BC555B5" w14:textId="77777777" w:rsidR="003143F4" w:rsidRPr="00314FED" w:rsidRDefault="003143F4" w:rsidP="003143F4">
            <w:r w:rsidRPr="00314FED">
              <w:rPr>
                <w:rFonts w:hint="eastAsia"/>
              </w:rPr>
              <w:t>○安心安全な環境下で、障がい者が成長し主体的に仕事ができる環境づくり</w:t>
            </w:r>
          </w:p>
          <w:p w14:paraId="5C75F258" w14:textId="77777777" w:rsidR="003143F4" w:rsidRPr="00314FED" w:rsidRDefault="003143F4" w:rsidP="003143F4">
            <w:r w:rsidRPr="00314FED">
              <w:rPr>
                <w:rFonts w:hint="eastAsia"/>
              </w:rPr>
              <w:t>○チームで進める障がい者就労</w:t>
            </w:r>
          </w:p>
          <w:p w14:paraId="33DF01E5" w14:textId="77777777" w:rsidR="003143F4" w:rsidRPr="00314FED" w:rsidRDefault="003143F4" w:rsidP="003143F4">
            <w:r w:rsidRPr="00314FED">
              <w:rPr>
                <w:rFonts w:hint="eastAsia"/>
              </w:rPr>
              <w:t>○障がい者同士がポジティブに関われている状態</w:t>
            </w:r>
          </w:p>
          <w:p w14:paraId="0D588590" w14:textId="77777777" w:rsidR="003143F4" w:rsidRDefault="003143F4" w:rsidP="003143F4">
            <w:pPr>
              <w:rPr>
                <w:rFonts w:hint="eastAsia"/>
              </w:rPr>
            </w:pPr>
          </w:p>
          <w:p w14:paraId="180890D9" w14:textId="77777777" w:rsidR="003143F4" w:rsidRDefault="003143F4" w:rsidP="003143F4">
            <w:pPr>
              <w:jc w:val="center"/>
              <w:rPr>
                <w:rFonts w:hint="eastAsia"/>
                <w:bdr w:val="single" w:sz="4" w:space="0" w:color="auto"/>
              </w:rPr>
            </w:pPr>
          </w:p>
          <w:p w14:paraId="0E9AD20E" w14:textId="77777777" w:rsidR="003143F4" w:rsidRDefault="003143F4" w:rsidP="003143F4">
            <w:pPr>
              <w:jc w:val="center"/>
              <w:rPr>
                <w:rFonts w:hint="eastAsia"/>
                <w:bdr w:val="single" w:sz="4" w:space="0" w:color="auto"/>
              </w:rPr>
            </w:pPr>
          </w:p>
          <w:p w14:paraId="3EE9A77E" w14:textId="167A0BEF" w:rsidR="00314FED" w:rsidRPr="003143F4" w:rsidRDefault="003143F4" w:rsidP="003143F4">
            <w:pPr>
              <w:jc w:val="center"/>
              <w:rPr>
                <w:rFonts w:hint="eastAsia"/>
                <w:bdr w:val="single" w:sz="4" w:space="0" w:color="auto"/>
              </w:rPr>
            </w:pPr>
            <w:r w:rsidRPr="00314FED">
              <w:rPr>
                <w:rFonts w:hint="eastAsia"/>
                <w:bdr w:val="single" w:sz="4" w:space="0" w:color="auto"/>
              </w:rPr>
              <w:t>サポートを受けながら主体的に働く場</w:t>
            </w:r>
          </w:p>
        </w:tc>
      </w:tr>
    </w:tbl>
    <w:p w14:paraId="2CF9BC90" w14:textId="77777777" w:rsidR="003143F4" w:rsidRDefault="003143F4" w:rsidP="00600933">
      <w:pPr>
        <w:rPr>
          <w:rFonts w:hint="eastAsia"/>
        </w:rPr>
      </w:pPr>
    </w:p>
    <w:p w14:paraId="46E7E327" w14:textId="5C38C160" w:rsidR="00EC486B" w:rsidRDefault="003143F4" w:rsidP="00600933">
      <w:pPr>
        <w:rPr>
          <w:rFonts w:hint="eastAsia"/>
        </w:rPr>
      </w:pPr>
      <w:r>
        <w:rPr>
          <w:rFonts w:hint="eastAsia"/>
        </w:rPr>
        <w:t>上記「５つのエッセンス」と「企業と福祉事業所が考える障がい者にとって働きやすい組織・職場」</w:t>
      </w:r>
      <w:r w:rsidR="00EC486B">
        <w:rPr>
          <w:rFonts w:hint="eastAsia"/>
        </w:rPr>
        <w:t>の詳細については、ワークブック参照のこと。</w:t>
      </w:r>
    </w:p>
    <w:p w14:paraId="5AA3545A" w14:textId="77777777" w:rsidR="00EC486B" w:rsidRDefault="00EC486B" w:rsidP="00600933">
      <w:pPr>
        <w:rPr>
          <w:rFonts w:hint="eastAsia"/>
        </w:rPr>
      </w:pPr>
    </w:p>
    <w:p w14:paraId="355C862D" w14:textId="710ED8DD" w:rsidR="004C4ADF" w:rsidRDefault="00EC486B" w:rsidP="00600933">
      <w:pPr>
        <w:rPr>
          <w:rFonts w:hint="eastAsia"/>
        </w:rPr>
      </w:pPr>
      <w:r>
        <w:rPr>
          <w:rFonts w:hint="eastAsia"/>
        </w:rPr>
        <w:t xml:space="preserve">　</w:t>
      </w:r>
      <w:r w:rsidR="004C4ADF">
        <w:rPr>
          <w:rFonts w:hint="eastAsia"/>
        </w:rPr>
        <w:t>障がい者（特に知的障がい者）の家族・保護者に対する調査では、</w:t>
      </w:r>
      <w:r w:rsidR="00600933">
        <w:rPr>
          <w:rFonts w:hint="eastAsia"/>
        </w:rPr>
        <w:t>家族・保護者が、周囲からの差別や偏見を感じながら、子育てに関してもっと体験させてあげたいことがあったなど、</w:t>
      </w:r>
      <w:r>
        <w:rPr>
          <w:rFonts w:hint="eastAsia"/>
        </w:rPr>
        <w:t>特に</w:t>
      </w:r>
      <w:r w:rsidR="00600933">
        <w:rPr>
          <w:rFonts w:hint="eastAsia"/>
        </w:rPr>
        <w:t>障がい者の親の複雑な心境があらためて確認された。</w:t>
      </w:r>
      <w:r>
        <w:rPr>
          <w:rFonts w:hint="eastAsia"/>
        </w:rPr>
        <w:t>障がい者が働く時には、しばしば「自立」がしずらくなる要因の１つとして、家族や保護者が障がい者を保護しすぎていると述べられることもあるが、そうせざるを得なかった社会的背景や家族・保護者のサポートも含めた、障がい者の自立・自律支援の必要が示唆された。</w:t>
      </w:r>
    </w:p>
    <w:p w14:paraId="61A28F98" w14:textId="77777777" w:rsidR="00EC486B" w:rsidRDefault="00EC486B" w:rsidP="00600933">
      <w:pPr>
        <w:rPr>
          <w:rFonts w:hint="eastAsia"/>
        </w:rPr>
      </w:pPr>
    </w:p>
    <w:p w14:paraId="399449A2" w14:textId="0A0CCFCD" w:rsidR="004C4ADF" w:rsidRDefault="00EC486B" w:rsidP="00600933">
      <w:pPr>
        <w:rPr>
          <w:rFonts w:hint="eastAsia"/>
        </w:rPr>
      </w:pPr>
      <w:r>
        <w:rPr>
          <w:rFonts w:hint="eastAsia"/>
        </w:rPr>
        <w:t>※</w:t>
      </w:r>
      <w:r w:rsidR="003143F4">
        <w:rPr>
          <w:rFonts w:hint="eastAsia"/>
        </w:rPr>
        <w:t>本事業における全ての</w:t>
      </w:r>
      <w:r w:rsidR="004C4ADF">
        <w:rPr>
          <w:rFonts w:hint="eastAsia"/>
        </w:rPr>
        <w:t>調査結果については</w:t>
      </w:r>
      <w:r w:rsidR="004C4ADF">
        <w:rPr>
          <w:rFonts w:hint="eastAsia"/>
        </w:rPr>
        <w:t>4</w:t>
      </w:r>
      <w:r w:rsidR="004C4ADF">
        <w:rPr>
          <w:rFonts w:hint="eastAsia"/>
        </w:rPr>
        <w:t>月末に本事業所の</w:t>
      </w:r>
      <w:r w:rsidR="004C4ADF">
        <w:rPr>
          <w:rFonts w:hint="eastAsia"/>
        </w:rPr>
        <w:t>HP</w:t>
      </w:r>
      <w:r w:rsidR="004C4ADF">
        <w:rPr>
          <w:rFonts w:hint="eastAsia"/>
        </w:rPr>
        <w:t>に掲載予定。</w:t>
      </w:r>
    </w:p>
    <w:p w14:paraId="08D9AB2A" w14:textId="77777777" w:rsidR="00243594" w:rsidRDefault="00243594" w:rsidP="00243594">
      <w:pPr>
        <w:rPr>
          <w:rFonts w:hint="eastAsia"/>
        </w:rPr>
      </w:pPr>
    </w:p>
    <w:p w14:paraId="4CA515FC" w14:textId="70C36F64" w:rsidR="008B57B7" w:rsidRDefault="00CA1D53" w:rsidP="00CA1D53">
      <w:pPr>
        <w:rPr>
          <w:rFonts w:hint="eastAsia"/>
        </w:rPr>
      </w:pPr>
      <w:r>
        <w:rPr>
          <w:rFonts w:hint="eastAsia"/>
        </w:rPr>
        <w:t>【</w:t>
      </w:r>
      <w:r w:rsidR="00243594">
        <w:rPr>
          <w:rFonts w:hint="eastAsia"/>
        </w:rPr>
        <w:t>新たな</w:t>
      </w:r>
      <w:r w:rsidR="008B57B7">
        <w:rPr>
          <w:rFonts w:hint="eastAsia"/>
        </w:rPr>
        <w:t>課題と</w:t>
      </w:r>
      <w:r w:rsidR="00243594">
        <w:rPr>
          <w:rFonts w:hint="eastAsia"/>
        </w:rPr>
        <w:t>ニーズ</w:t>
      </w:r>
      <w:r>
        <w:rPr>
          <w:rFonts w:hint="eastAsia"/>
        </w:rPr>
        <w:t>】</w:t>
      </w:r>
    </w:p>
    <w:p w14:paraId="674E0AF6" w14:textId="1FA12785" w:rsidR="008B57B7" w:rsidRDefault="008B57B7" w:rsidP="008B57B7">
      <w:pPr>
        <w:rPr>
          <w:rFonts w:ascii="KoburinaGoStd" w:hAnsi="KoburinaGoStd" w:hint="eastAsia"/>
        </w:rPr>
      </w:pPr>
      <w:r>
        <w:rPr>
          <w:rFonts w:ascii="KoburinaGoStd" w:hAnsi="KoburinaGoStd" w:hint="eastAsia"/>
        </w:rPr>
        <w:t xml:space="preserve">　ワークブックでは、</w:t>
      </w:r>
      <w:r>
        <w:rPr>
          <w:rFonts w:ascii="KoburinaGoStd" w:hAnsi="KoburinaGoStd"/>
        </w:rPr>
        <w:t>障がい者雇用・就労が成功するため</w:t>
      </w:r>
      <w:r>
        <w:rPr>
          <w:rFonts w:ascii="KoburinaGoStd" w:hAnsi="KoburinaGoStd" w:hint="eastAsia"/>
        </w:rPr>
        <w:t>の要素として、</w:t>
      </w:r>
      <w:r w:rsidRPr="008B57B7">
        <w:rPr>
          <w:rFonts w:ascii="KoburinaGoStd" w:hAnsi="KoburinaGoStd"/>
        </w:rPr>
        <w:t>「障がい者がディーセント・ワークを達成するために</w:t>
      </w:r>
      <w:r w:rsidRPr="008B57B7">
        <w:rPr>
          <w:rFonts w:ascii="KoburinaGoStd" w:hAnsi="KoburinaGoStd"/>
        </w:rPr>
        <w:t xml:space="preserve">−5 </w:t>
      </w:r>
      <w:r w:rsidRPr="008B57B7">
        <w:rPr>
          <w:rFonts w:ascii="KoburinaGoStd" w:hAnsi="KoburinaGoStd"/>
        </w:rPr>
        <w:t>つのエッセンス</w:t>
      </w:r>
      <w:r w:rsidRPr="008B57B7">
        <w:rPr>
          <w:rFonts w:ascii="KoburinaGoStd" w:hAnsi="KoburinaGoStd"/>
        </w:rPr>
        <w:t>−</w:t>
      </w:r>
      <w:r w:rsidRPr="008B57B7">
        <w:rPr>
          <w:rFonts w:ascii="KoburinaGoStd" w:hAnsi="KoburinaGoStd"/>
        </w:rPr>
        <w:t>」</w:t>
      </w:r>
      <w:r>
        <w:rPr>
          <w:rFonts w:ascii="KoburinaGoStd" w:hAnsi="KoburinaGoStd" w:hint="eastAsia"/>
        </w:rPr>
        <w:t>を挙げ、主に組織や障がい者の自己理解について説明した</w:t>
      </w:r>
      <w:r>
        <w:rPr>
          <w:rFonts w:ascii="KoburinaGoStd" w:hAnsi="KoburinaGoStd"/>
        </w:rPr>
        <w:t>か</w:t>
      </w:r>
      <w:r>
        <w:rPr>
          <w:rFonts w:ascii="KoburinaGoStd" w:hAnsi="KoburinaGoStd" w:hint="eastAsia"/>
        </w:rPr>
        <w:t>。しかし、成功の要素としては、</w:t>
      </w:r>
      <w:r>
        <w:rPr>
          <w:rFonts w:ascii="KoburinaGoStd" w:hAnsi="KoburinaGoStd"/>
        </w:rPr>
        <w:t>それ以外にも、</w:t>
      </w:r>
      <w:r>
        <w:rPr>
          <w:rFonts w:ascii="KoburinaGoStd" w:hAnsi="KoburinaGoStd" w:hint="eastAsia"/>
        </w:rPr>
        <w:t>事業を行う</w:t>
      </w:r>
      <w:r w:rsidRPr="008B57B7">
        <w:rPr>
          <w:rFonts w:ascii="KoburinaGoStd" w:hAnsi="KoburinaGoStd"/>
        </w:rPr>
        <w:t>マーケット</w:t>
      </w:r>
      <w:r>
        <w:rPr>
          <w:rFonts w:ascii="KoburinaGoStd" w:hAnsi="KoburinaGoStd" w:hint="eastAsia"/>
        </w:rPr>
        <w:t>（市場）や</w:t>
      </w:r>
      <w:r w:rsidRPr="008B57B7">
        <w:rPr>
          <w:rFonts w:ascii="KoburinaGoStd" w:hAnsi="KoburinaGoStd"/>
        </w:rPr>
        <w:t>障がい者の能力に合わせ</w:t>
      </w:r>
      <w:r>
        <w:rPr>
          <w:rFonts w:ascii="KoburinaGoStd" w:hAnsi="KoburinaGoStd" w:hint="eastAsia"/>
        </w:rPr>
        <w:t>た</w:t>
      </w:r>
      <w:r>
        <w:rPr>
          <w:rFonts w:ascii="KoburinaGoStd" w:hAnsi="KoburinaGoStd"/>
        </w:rPr>
        <w:t>差別化</w:t>
      </w:r>
      <w:r w:rsidRPr="008B57B7">
        <w:rPr>
          <w:rFonts w:ascii="KoburinaGoStd" w:hAnsi="KoburinaGoStd"/>
        </w:rPr>
        <w:t xml:space="preserve">(SWOT </w:t>
      </w:r>
      <w:r w:rsidRPr="008B57B7">
        <w:rPr>
          <w:rFonts w:ascii="KoburinaGoStd" w:hAnsi="KoburinaGoStd"/>
        </w:rPr>
        <w:t>分析</w:t>
      </w:r>
      <w:r w:rsidRPr="008B57B7">
        <w:rPr>
          <w:rFonts w:ascii="KoburinaGoStd" w:hAnsi="KoburinaGoStd"/>
        </w:rPr>
        <w:t xml:space="preserve"> ) </w:t>
      </w:r>
      <w:r w:rsidRPr="008B57B7">
        <w:rPr>
          <w:rFonts w:ascii="KoburinaGoStd" w:hAnsi="KoburinaGoStd"/>
        </w:rPr>
        <w:t>など、</w:t>
      </w:r>
      <w:r>
        <w:rPr>
          <w:rFonts w:ascii="KoburinaGoStd" w:hAnsi="KoburinaGoStd" w:hint="eastAsia"/>
        </w:rPr>
        <w:t>ビジネスの</w:t>
      </w:r>
      <w:r w:rsidRPr="008B57B7">
        <w:rPr>
          <w:rFonts w:ascii="KoburinaGoStd" w:hAnsi="KoburinaGoStd"/>
        </w:rPr>
        <w:t>マーケットを読みながら進</w:t>
      </w:r>
      <w:r>
        <w:rPr>
          <w:rFonts w:ascii="KoburinaGoStd" w:hAnsi="KoburinaGoStd"/>
        </w:rPr>
        <w:t>めていくことも非常に重要である。</w:t>
      </w:r>
      <w:r>
        <w:rPr>
          <w:rFonts w:ascii="KoburinaGoStd" w:hAnsi="KoburinaGoStd" w:hint="eastAsia"/>
        </w:rPr>
        <w:t>これらの要素についての抽出や検討などについては、</w:t>
      </w:r>
      <w:r w:rsidRPr="008B57B7">
        <w:rPr>
          <w:rFonts w:ascii="KoburinaGoStd" w:hAnsi="KoburinaGoStd"/>
        </w:rPr>
        <w:t>次回の課題としたい。</w:t>
      </w:r>
      <w:r w:rsidRPr="008B57B7">
        <w:rPr>
          <w:rFonts w:ascii="KoburinaGoStd" w:hAnsi="KoburinaGoStd"/>
        </w:rPr>
        <w:t xml:space="preserve"> </w:t>
      </w:r>
    </w:p>
    <w:p w14:paraId="0ED40641" w14:textId="7BCA3DCD" w:rsidR="00C44D56" w:rsidRDefault="008B57B7" w:rsidP="00C44D56">
      <w:pPr>
        <w:rPr>
          <w:rFonts w:hint="eastAsia"/>
          <w:spacing w:val="9"/>
          <w:szCs w:val="21"/>
        </w:rPr>
      </w:pPr>
      <w:r>
        <w:rPr>
          <w:rFonts w:ascii="KoburinaGoStd" w:hAnsi="KoburinaGoStd" w:hint="eastAsia"/>
        </w:rPr>
        <w:t xml:space="preserve">　また、</w:t>
      </w:r>
      <w:r w:rsidR="00C44D56" w:rsidRPr="00C44D56">
        <w:rPr>
          <w:spacing w:val="9"/>
          <w:szCs w:val="21"/>
        </w:rPr>
        <w:t>障がい者の特性に着目した仕事を作り、障がい者の働く環境を整えるためには、組織全体が試行錯誤をしながら、適切な働く環境を作り続けるという姿勢が必要であるが、就労支援事業所や企業ではその担当者が</w:t>
      </w:r>
      <w:r w:rsidR="00C44D56" w:rsidRPr="00C44D56">
        <w:rPr>
          <w:spacing w:val="9"/>
          <w:szCs w:val="21"/>
        </w:rPr>
        <w:t>1</w:t>
      </w:r>
      <w:r w:rsidR="00C44D56" w:rsidRPr="00C44D56">
        <w:rPr>
          <w:spacing w:val="9"/>
          <w:szCs w:val="21"/>
        </w:rPr>
        <w:t>人で奮闘しており、モチベーションの低下や諦めといったマイナスのサイクルを辿っている場合も多い。</w:t>
      </w:r>
      <w:r w:rsidR="00FB7C6F">
        <w:rPr>
          <w:rFonts w:hint="eastAsia"/>
          <w:spacing w:val="9"/>
          <w:szCs w:val="21"/>
        </w:rPr>
        <w:t>そのような担当者を対象とした、きめ細かな研修の実施についても検討する必要がある。</w:t>
      </w:r>
    </w:p>
    <w:p w14:paraId="7E2E83DD" w14:textId="2D47E915" w:rsidR="00243594" w:rsidRPr="00C44D56" w:rsidRDefault="00FB7C6F" w:rsidP="00C44D56">
      <w:r>
        <w:rPr>
          <w:rFonts w:hint="eastAsia"/>
          <w:spacing w:val="9"/>
          <w:szCs w:val="21"/>
        </w:rPr>
        <w:t xml:space="preserve">　さらに</w:t>
      </w:r>
      <w:r>
        <w:rPr>
          <w:spacing w:val="9"/>
          <w:szCs w:val="21"/>
        </w:rPr>
        <w:t>、障がい者が仕事を続け、</w:t>
      </w:r>
      <w:r>
        <w:rPr>
          <w:rFonts w:hint="eastAsia"/>
          <w:spacing w:val="9"/>
          <w:szCs w:val="21"/>
        </w:rPr>
        <w:t>自立・自律に向かって</w:t>
      </w:r>
      <w:r w:rsidR="00C44D56" w:rsidRPr="00C44D56">
        <w:rPr>
          <w:spacing w:val="9"/>
          <w:szCs w:val="21"/>
        </w:rPr>
        <w:t>挑戦していくためには、</w:t>
      </w:r>
      <w:r>
        <w:rPr>
          <w:rFonts w:hint="eastAsia"/>
          <w:spacing w:val="9"/>
          <w:szCs w:val="21"/>
        </w:rPr>
        <w:t>その家族や</w:t>
      </w:r>
      <w:r>
        <w:rPr>
          <w:spacing w:val="9"/>
          <w:szCs w:val="21"/>
        </w:rPr>
        <w:t>保護者</w:t>
      </w:r>
      <w:r>
        <w:rPr>
          <w:rFonts w:hint="eastAsia"/>
          <w:spacing w:val="9"/>
          <w:szCs w:val="21"/>
        </w:rPr>
        <w:t>による</w:t>
      </w:r>
      <w:r w:rsidR="00C44D56" w:rsidRPr="00C44D56">
        <w:rPr>
          <w:spacing w:val="9"/>
          <w:szCs w:val="21"/>
        </w:rPr>
        <w:t>影響が大きい。</w:t>
      </w:r>
      <w:r>
        <w:rPr>
          <w:rFonts w:hint="eastAsia"/>
          <w:spacing w:val="9"/>
          <w:szCs w:val="21"/>
        </w:rPr>
        <w:t>家族や</w:t>
      </w:r>
      <w:r w:rsidR="00C44D56" w:rsidRPr="00C44D56">
        <w:rPr>
          <w:spacing w:val="9"/>
          <w:szCs w:val="21"/>
        </w:rPr>
        <w:t>保護者の</w:t>
      </w:r>
      <w:r>
        <w:rPr>
          <w:rFonts w:hint="eastAsia"/>
          <w:spacing w:val="9"/>
          <w:szCs w:val="21"/>
        </w:rPr>
        <w:t>思いや</w:t>
      </w:r>
      <w:r w:rsidR="00C44D56" w:rsidRPr="00C44D56">
        <w:rPr>
          <w:spacing w:val="9"/>
          <w:szCs w:val="21"/>
        </w:rPr>
        <w:t>考えについて</w:t>
      </w:r>
      <w:r>
        <w:rPr>
          <w:rFonts w:hint="eastAsia"/>
          <w:spacing w:val="9"/>
          <w:szCs w:val="21"/>
        </w:rPr>
        <w:t>より</w:t>
      </w:r>
      <w:r w:rsidR="00C44D56" w:rsidRPr="00C44D56">
        <w:rPr>
          <w:spacing w:val="9"/>
          <w:szCs w:val="21"/>
        </w:rPr>
        <w:t>詳細に把握する必要がある。</w:t>
      </w:r>
    </w:p>
    <w:p w14:paraId="59859EDC" w14:textId="77777777" w:rsidR="00243594" w:rsidRDefault="00243594" w:rsidP="00243594">
      <w:pPr>
        <w:pStyle w:val="a3"/>
        <w:ind w:leftChars="0" w:left="360"/>
        <w:rPr>
          <w:rFonts w:hint="eastAsia"/>
        </w:rPr>
      </w:pPr>
    </w:p>
    <w:p w14:paraId="762C3536" w14:textId="52AEFB62" w:rsidR="00243594" w:rsidRPr="00CA1D53" w:rsidRDefault="00CA1D53" w:rsidP="00CA1D53">
      <w:pPr>
        <w:rPr>
          <w:rFonts w:hint="eastAsia"/>
        </w:rPr>
      </w:pPr>
      <w:r w:rsidRPr="00CA1D53">
        <w:rPr>
          <w:rFonts w:hint="eastAsia"/>
        </w:rPr>
        <w:t>【</w:t>
      </w:r>
      <w:r w:rsidR="00243594" w:rsidRPr="00CA1D53">
        <w:rPr>
          <w:rFonts w:hint="eastAsia"/>
        </w:rPr>
        <w:t>委</w:t>
      </w:r>
      <w:r w:rsidR="002B336B" w:rsidRPr="00CA1D53">
        <w:rPr>
          <w:rFonts w:hint="eastAsia"/>
        </w:rPr>
        <w:t>員会メンバー</w:t>
      </w:r>
      <w:r w:rsidR="002B336B" w:rsidRPr="00CA1D53">
        <w:rPr>
          <w:rFonts w:ascii="Helvetica" w:eastAsia="ＭＳ 明朝" w:hAnsi="Helvetica" w:cs="Times New Roman"/>
          <w:color w:val="000000"/>
          <w:kern w:val="0"/>
        </w:rPr>
        <w:t xml:space="preserve">( </w:t>
      </w:r>
      <w:r w:rsidR="002B336B" w:rsidRPr="00CA1D53">
        <w:rPr>
          <w:rFonts w:ascii="Helvetica" w:eastAsia="ＭＳ 明朝" w:hAnsi="Helvetica" w:cs="Times New Roman"/>
          <w:color w:val="000000"/>
          <w:kern w:val="0"/>
        </w:rPr>
        <w:t>敬称略・五十音順</w:t>
      </w:r>
      <w:r w:rsidR="002B336B" w:rsidRPr="00CA1D53">
        <w:rPr>
          <w:rFonts w:ascii="Helvetica" w:eastAsia="ＭＳ 明朝" w:hAnsi="Helvetica" w:cs="Times New Roman"/>
          <w:color w:val="000000"/>
          <w:kern w:val="0"/>
        </w:rPr>
        <w:t xml:space="preserve"> )</w:t>
      </w:r>
      <w:r w:rsidRPr="00CA1D53">
        <w:rPr>
          <w:rFonts w:ascii="Helvetica" w:eastAsia="ＭＳ 明朝" w:hAnsi="Helvetica" w:cs="Times New Roman" w:hint="eastAsia"/>
          <w:color w:val="000000"/>
          <w:kern w:val="0"/>
        </w:rPr>
        <w:t>】</w:t>
      </w:r>
    </w:p>
    <w:p w14:paraId="4AF887C8" w14:textId="05658137" w:rsidR="002B336B" w:rsidRPr="002B336B" w:rsidRDefault="002B336B" w:rsidP="002B336B">
      <w:pPr>
        <w:widowControl/>
        <w:jc w:val="left"/>
        <w:rPr>
          <w:rFonts w:eastAsia="ＭＳ 明朝" w:cs="Times New Roman"/>
          <w:kern w:val="0"/>
        </w:rPr>
      </w:pPr>
      <w:r w:rsidRPr="002B336B">
        <w:rPr>
          <w:rFonts w:eastAsia="ＭＳ 明朝" w:cs="Times New Roman"/>
          <w:color w:val="000000"/>
          <w:kern w:val="0"/>
        </w:rPr>
        <w:t>委員長</w:t>
      </w:r>
      <w:r w:rsidRPr="002B336B">
        <w:rPr>
          <w:rFonts w:eastAsia="ＭＳ 明朝" w:cs="Times New Roman"/>
          <w:color w:val="000000"/>
          <w:kern w:val="0"/>
        </w:rPr>
        <w:br/>
      </w:r>
      <w:r w:rsidRPr="002B336B">
        <w:rPr>
          <w:rFonts w:eastAsia="ＭＳ 明朝" w:cs="Times New Roman"/>
          <w:color w:val="000000"/>
          <w:kern w:val="0"/>
        </w:rPr>
        <w:t>小澤温</w:t>
      </w:r>
      <w:r w:rsidRPr="002B336B">
        <w:rPr>
          <w:rFonts w:eastAsia="ＭＳ 明朝" w:cs="Times New Roman"/>
          <w:color w:val="000000"/>
          <w:kern w:val="0"/>
        </w:rPr>
        <w:t xml:space="preserve"> ( </w:t>
      </w:r>
      <w:r w:rsidRPr="002B336B">
        <w:rPr>
          <w:rFonts w:eastAsia="ＭＳ 明朝" w:cs="Times New Roman"/>
          <w:color w:val="000000"/>
          <w:kern w:val="0"/>
        </w:rPr>
        <w:t>筑波大学人間系</w:t>
      </w:r>
      <w:r w:rsidRPr="002B336B">
        <w:rPr>
          <w:rFonts w:eastAsia="ＭＳ 明朝" w:cs="Times New Roman"/>
          <w:color w:val="000000"/>
          <w:kern w:val="0"/>
        </w:rPr>
        <w:t xml:space="preserve"> </w:t>
      </w:r>
      <w:r w:rsidRPr="002B336B">
        <w:rPr>
          <w:rFonts w:eastAsia="ＭＳ 明朝" w:cs="Times New Roman"/>
          <w:color w:val="000000"/>
          <w:kern w:val="0"/>
        </w:rPr>
        <w:t>教授</w:t>
      </w:r>
      <w:r w:rsidRPr="002B336B">
        <w:rPr>
          <w:rFonts w:eastAsia="ＭＳ 明朝" w:cs="Times New Roman"/>
          <w:color w:val="000000"/>
          <w:kern w:val="0"/>
        </w:rPr>
        <w:t xml:space="preserve"> )</w:t>
      </w:r>
      <w:r w:rsidRPr="002B336B">
        <w:rPr>
          <w:rFonts w:eastAsia="ＭＳ 明朝" w:cs="Times New Roman"/>
          <w:color w:val="000000"/>
          <w:kern w:val="0"/>
        </w:rPr>
        <w:br/>
      </w:r>
      <w:r w:rsidRPr="002B336B">
        <w:rPr>
          <w:rFonts w:eastAsia="ＭＳ 明朝" w:cs="Times New Roman"/>
          <w:color w:val="000000"/>
          <w:kern w:val="0"/>
        </w:rPr>
        <w:br/>
      </w:r>
      <w:r w:rsidRPr="002B336B">
        <w:rPr>
          <w:rFonts w:eastAsia="ＭＳ 明朝" w:cs="Times New Roman"/>
          <w:color w:val="000000"/>
          <w:kern w:val="0"/>
        </w:rPr>
        <w:t>委員</w:t>
      </w:r>
      <w:r w:rsidRPr="002B336B">
        <w:rPr>
          <w:rFonts w:eastAsia="ＭＳ 明朝" w:cs="Times New Roman"/>
          <w:color w:val="000000"/>
          <w:kern w:val="0"/>
        </w:rPr>
        <w:br/>
      </w:r>
      <w:r w:rsidRPr="002B336B">
        <w:rPr>
          <w:rFonts w:eastAsia="ＭＳ 明朝" w:cs="Times New Roman"/>
          <w:color w:val="000000"/>
          <w:kern w:val="0"/>
        </w:rPr>
        <w:t>朝日雅也</w:t>
      </w:r>
      <w:r w:rsidRPr="002B336B">
        <w:rPr>
          <w:rFonts w:eastAsia="ＭＳ 明朝" w:cs="Times New Roman"/>
          <w:color w:val="000000"/>
          <w:kern w:val="0"/>
        </w:rPr>
        <w:t xml:space="preserve"> ( </w:t>
      </w:r>
      <w:r w:rsidRPr="002B336B">
        <w:rPr>
          <w:rFonts w:eastAsia="ＭＳ 明朝" w:cs="Times New Roman"/>
          <w:color w:val="000000"/>
          <w:kern w:val="0"/>
        </w:rPr>
        <w:t>埼玉県立大学保健医療福祉学部</w:t>
      </w:r>
      <w:r w:rsidRPr="002B336B">
        <w:rPr>
          <w:rFonts w:eastAsia="ＭＳ 明朝" w:cs="Times New Roman"/>
          <w:color w:val="000000"/>
          <w:kern w:val="0"/>
        </w:rPr>
        <w:t xml:space="preserve"> </w:t>
      </w:r>
      <w:r w:rsidRPr="002B336B">
        <w:rPr>
          <w:rFonts w:eastAsia="ＭＳ 明朝" w:cs="Times New Roman"/>
          <w:color w:val="000000"/>
          <w:kern w:val="0"/>
        </w:rPr>
        <w:t>教授</w:t>
      </w:r>
      <w:r w:rsidRPr="002B336B">
        <w:rPr>
          <w:rFonts w:eastAsia="ＭＳ 明朝" w:cs="Times New Roman"/>
          <w:color w:val="000000"/>
          <w:kern w:val="0"/>
        </w:rPr>
        <w:t xml:space="preserve"> ) </w:t>
      </w:r>
    </w:p>
    <w:p w14:paraId="3B7DE643" w14:textId="77777777" w:rsidR="002B336B" w:rsidRPr="002B336B" w:rsidRDefault="002B336B" w:rsidP="002B336B">
      <w:pPr>
        <w:widowControl/>
        <w:jc w:val="left"/>
        <w:rPr>
          <w:rFonts w:eastAsia="ＭＳ 明朝" w:cs="Times New Roman"/>
          <w:color w:val="000000"/>
          <w:kern w:val="0"/>
        </w:rPr>
      </w:pPr>
      <w:r w:rsidRPr="002B336B">
        <w:rPr>
          <w:rFonts w:eastAsia="ＭＳ 明朝" w:cs="Times New Roman"/>
          <w:color w:val="000000"/>
          <w:kern w:val="0"/>
        </w:rPr>
        <w:t>岡井敏</w:t>
      </w:r>
      <w:r w:rsidRPr="002B336B">
        <w:rPr>
          <w:rFonts w:eastAsia="ＭＳ 明朝" w:cs="Times New Roman"/>
          <w:color w:val="000000"/>
          <w:kern w:val="0"/>
        </w:rPr>
        <w:t xml:space="preserve"> ( </w:t>
      </w:r>
      <w:r w:rsidRPr="002B336B">
        <w:rPr>
          <w:rFonts w:eastAsia="ＭＳ 明朝" w:cs="Times New Roman"/>
          <w:color w:val="000000"/>
          <w:kern w:val="0"/>
        </w:rPr>
        <w:t>株式会社ゼネラルパートナーズ取締役</w:t>
      </w:r>
      <w:r w:rsidRPr="002B336B">
        <w:rPr>
          <w:rFonts w:eastAsia="ＭＳ 明朝" w:cs="Times New Roman"/>
          <w:color w:val="000000"/>
          <w:kern w:val="0"/>
        </w:rPr>
        <w:t xml:space="preserve"> </w:t>
      </w:r>
      <w:r w:rsidRPr="002B336B">
        <w:rPr>
          <w:rFonts w:eastAsia="ＭＳ 明朝" w:cs="Times New Roman"/>
          <w:color w:val="000000"/>
          <w:kern w:val="0"/>
        </w:rPr>
        <w:t>副社長</w:t>
      </w:r>
      <w:r w:rsidRPr="002B336B">
        <w:rPr>
          <w:rFonts w:eastAsia="ＭＳ 明朝" w:cs="Times New Roman"/>
          <w:color w:val="000000"/>
          <w:kern w:val="0"/>
        </w:rPr>
        <w:t xml:space="preserve"> )</w:t>
      </w:r>
    </w:p>
    <w:p w14:paraId="67F773AD" w14:textId="397814DD" w:rsidR="002B336B" w:rsidRPr="002B336B" w:rsidRDefault="002B336B" w:rsidP="002B336B">
      <w:pPr>
        <w:widowControl/>
        <w:jc w:val="left"/>
        <w:rPr>
          <w:rFonts w:eastAsia="ＭＳ 明朝" w:cs="Times New Roman"/>
          <w:color w:val="000000"/>
          <w:kern w:val="0"/>
        </w:rPr>
      </w:pPr>
      <w:r w:rsidRPr="002B336B">
        <w:rPr>
          <w:rFonts w:eastAsia="ＭＳ 明朝" w:cs="Times New Roman"/>
          <w:color w:val="000000"/>
          <w:kern w:val="0"/>
        </w:rPr>
        <w:t>川端伸子</w:t>
      </w:r>
      <w:r w:rsidRPr="002B336B">
        <w:rPr>
          <w:rFonts w:eastAsia="ＭＳ 明朝" w:cs="Times New Roman"/>
          <w:color w:val="000000"/>
          <w:kern w:val="0"/>
        </w:rPr>
        <w:t xml:space="preserve"> ( </w:t>
      </w:r>
      <w:r w:rsidRPr="002B336B">
        <w:rPr>
          <w:rFonts w:eastAsia="ＭＳ 明朝" w:cs="Times New Roman"/>
          <w:color w:val="000000"/>
          <w:kern w:val="0"/>
        </w:rPr>
        <w:t>公益社団法人あい権利擁護支援ネット</w:t>
      </w:r>
      <w:r w:rsidRPr="002B336B">
        <w:rPr>
          <w:rFonts w:eastAsia="ＭＳ 明朝" w:cs="Times New Roman"/>
          <w:color w:val="000000"/>
          <w:kern w:val="0"/>
        </w:rPr>
        <w:t xml:space="preserve"> ) </w:t>
      </w:r>
    </w:p>
    <w:p w14:paraId="1B1D9DCD" w14:textId="77777777" w:rsidR="002B336B" w:rsidRPr="002B336B" w:rsidRDefault="002B336B" w:rsidP="002B336B">
      <w:pPr>
        <w:widowControl/>
        <w:jc w:val="left"/>
        <w:rPr>
          <w:rFonts w:eastAsia="ＭＳ 明朝" w:cs="Times New Roman"/>
          <w:color w:val="000000"/>
          <w:kern w:val="0"/>
        </w:rPr>
      </w:pPr>
      <w:r w:rsidRPr="002B336B">
        <w:rPr>
          <w:rFonts w:eastAsia="ＭＳ 明朝" w:cs="Times New Roman"/>
          <w:color w:val="000000"/>
          <w:kern w:val="0"/>
        </w:rPr>
        <w:t>玉城卓</w:t>
      </w:r>
      <w:r w:rsidRPr="002B336B">
        <w:rPr>
          <w:rFonts w:eastAsia="ＭＳ 明朝" w:cs="Times New Roman"/>
          <w:color w:val="000000"/>
          <w:kern w:val="0"/>
        </w:rPr>
        <w:t xml:space="preserve"> ( </w:t>
      </w:r>
      <w:r w:rsidRPr="002B336B">
        <w:rPr>
          <w:rFonts w:eastAsia="ＭＳ 明朝" w:cs="Times New Roman"/>
          <w:color w:val="000000"/>
          <w:kern w:val="0"/>
        </w:rPr>
        <w:t>合同会社ソルファコミュニティ</w:t>
      </w:r>
      <w:r w:rsidRPr="002B336B">
        <w:rPr>
          <w:rFonts w:eastAsia="ＭＳ 明朝" w:cs="Times New Roman"/>
          <w:color w:val="000000"/>
          <w:kern w:val="0"/>
        </w:rPr>
        <w:t xml:space="preserve"> </w:t>
      </w:r>
      <w:r w:rsidRPr="002B336B">
        <w:rPr>
          <w:rFonts w:eastAsia="ＭＳ 明朝" w:cs="Times New Roman"/>
          <w:color w:val="000000"/>
          <w:kern w:val="0"/>
        </w:rPr>
        <w:t>代表</w:t>
      </w:r>
      <w:r w:rsidRPr="002B336B">
        <w:rPr>
          <w:rFonts w:eastAsia="ＭＳ 明朝" w:cs="Times New Roman"/>
          <w:color w:val="000000"/>
          <w:kern w:val="0"/>
        </w:rPr>
        <w:t xml:space="preserve"> ) </w:t>
      </w:r>
    </w:p>
    <w:p w14:paraId="5A3B6ECE" w14:textId="77777777" w:rsidR="002B336B" w:rsidRPr="002B336B" w:rsidRDefault="002B336B" w:rsidP="002B336B">
      <w:pPr>
        <w:widowControl/>
        <w:jc w:val="left"/>
        <w:rPr>
          <w:rFonts w:eastAsia="ＭＳ 明朝" w:cs="Times New Roman"/>
          <w:color w:val="000000"/>
          <w:kern w:val="0"/>
        </w:rPr>
      </w:pPr>
      <w:r w:rsidRPr="002B336B">
        <w:rPr>
          <w:rFonts w:eastAsia="ＭＳ 明朝" w:cs="Times New Roman"/>
          <w:color w:val="000000"/>
          <w:kern w:val="0"/>
        </w:rPr>
        <w:t>筒井啓介</w:t>
      </w:r>
      <w:r w:rsidRPr="002B336B">
        <w:rPr>
          <w:rFonts w:eastAsia="ＭＳ 明朝" w:cs="Times New Roman"/>
          <w:color w:val="000000"/>
          <w:kern w:val="0"/>
        </w:rPr>
        <w:t xml:space="preserve"> (NPO </w:t>
      </w:r>
      <w:r w:rsidRPr="002B336B">
        <w:rPr>
          <w:rFonts w:eastAsia="ＭＳ 明朝" w:cs="Times New Roman"/>
          <w:color w:val="000000"/>
          <w:kern w:val="0"/>
        </w:rPr>
        <w:t>法人コミュニティワークス</w:t>
      </w:r>
      <w:r w:rsidRPr="002B336B">
        <w:rPr>
          <w:rFonts w:eastAsia="ＭＳ 明朝" w:cs="Times New Roman"/>
          <w:color w:val="000000"/>
          <w:kern w:val="0"/>
        </w:rPr>
        <w:t xml:space="preserve"> </w:t>
      </w:r>
      <w:r w:rsidRPr="002B336B">
        <w:rPr>
          <w:rFonts w:eastAsia="ＭＳ 明朝" w:cs="Times New Roman"/>
          <w:color w:val="000000"/>
          <w:kern w:val="0"/>
        </w:rPr>
        <w:t>理事長</w:t>
      </w:r>
      <w:r w:rsidRPr="002B336B">
        <w:rPr>
          <w:rFonts w:eastAsia="ＭＳ 明朝" w:cs="Times New Roman"/>
          <w:color w:val="000000"/>
          <w:kern w:val="0"/>
        </w:rPr>
        <w:t xml:space="preserve"> ) </w:t>
      </w:r>
    </w:p>
    <w:p w14:paraId="3516AA8E" w14:textId="77777777" w:rsidR="002B336B" w:rsidRPr="002B336B" w:rsidRDefault="002B336B" w:rsidP="002B336B">
      <w:pPr>
        <w:widowControl/>
        <w:jc w:val="left"/>
        <w:rPr>
          <w:rFonts w:eastAsia="ＭＳ 明朝" w:cs="Times New Roman"/>
          <w:color w:val="000000"/>
          <w:kern w:val="0"/>
        </w:rPr>
      </w:pPr>
      <w:r w:rsidRPr="002B336B">
        <w:rPr>
          <w:rFonts w:eastAsia="ＭＳ 明朝" w:cs="Times New Roman"/>
          <w:color w:val="000000"/>
          <w:kern w:val="0"/>
        </w:rPr>
        <w:t>中島隆信</w:t>
      </w:r>
      <w:r w:rsidRPr="002B336B">
        <w:rPr>
          <w:rFonts w:eastAsia="ＭＳ 明朝" w:cs="Times New Roman"/>
          <w:color w:val="000000"/>
          <w:kern w:val="0"/>
        </w:rPr>
        <w:t xml:space="preserve"> ( </w:t>
      </w:r>
      <w:r w:rsidRPr="002B336B">
        <w:rPr>
          <w:rFonts w:eastAsia="ＭＳ 明朝" w:cs="Times New Roman"/>
          <w:color w:val="000000"/>
          <w:kern w:val="0"/>
        </w:rPr>
        <w:t>慶應義塾大学商学部</w:t>
      </w:r>
      <w:r w:rsidRPr="002B336B">
        <w:rPr>
          <w:rFonts w:eastAsia="ＭＳ 明朝" w:cs="Times New Roman"/>
          <w:color w:val="000000"/>
          <w:kern w:val="0"/>
        </w:rPr>
        <w:t xml:space="preserve"> </w:t>
      </w:r>
      <w:r w:rsidRPr="002B336B">
        <w:rPr>
          <w:rFonts w:eastAsia="ＭＳ 明朝" w:cs="Times New Roman"/>
          <w:color w:val="000000"/>
          <w:kern w:val="0"/>
        </w:rPr>
        <w:t>教授</w:t>
      </w:r>
      <w:r w:rsidRPr="002B336B">
        <w:rPr>
          <w:rFonts w:eastAsia="ＭＳ 明朝" w:cs="Times New Roman"/>
          <w:color w:val="000000"/>
          <w:kern w:val="0"/>
        </w:rPr>
        <w:t xml:space="preserve"> )</w:t>
      </w:r>
      <w:r w:rsidRPr="002B336B">
        <w:rPr>
          <w:rFonts w:eastAsia="ＭＳ 明朝" w:cs="Times New Roman"/>
          <w:color w:val="000000"/>
          <w:kern w:val="0"/>
        </w:rPr>
        <w:br/>
      </w:r>
      <w:r w:rsidRPr="002B336B">
        <w:rPr>
          <w:rFonts w:eastAsia="ＭＳ 明朝" w:cs="Times New Roman"/>
          <w:color w:val="000000"/>
          <w:kern w:val="0"/>
        </w:rPr>
        <w:t>仲地宗幸</w:t>
      </w:r>
      <w:r w:rsidRPr="002B336B">
        <w:rPr>
          <w:rFonts w:eastAsia="ＭＳ 明朝" w:cs="Times New Roman"/>
          <w:color w:val="000000"/>
          <w:kern w:val="0"/>
        </w:rPr>
        <w:t xml:space="preserve"> ( </w:t>
      </w:r>
      <w:r w:rsidRPr="002B336B">
        <w:rPr>
          <w:rFonts w:eastAsia="ＭＳ 明朝" w:cs="Times New Roman"/>
          <w:color w:val="000000"/>
          <w:kern w:val="0"/>
        </w:rPr>
        <w:t>株式会社</w:t>
      </w:r>
      <w:r w:rsidRPr="002B336B">
        <w:rPr>
          <w:rFonts w:eastAsia="ＭＳ 明朝" w:cs="Times New Roman"/>
          <w:color w:val="000000"/>
          <w:kern w:val="0"/>
        </w:rPr>
        <w:t xml:space="preserve"> NSP </w:t>
      </w:r>
      <w:r w:rsidRPr="002B336B">
        <w:rPr>
          <w:rFonts w:eastAsia="ＭＳ 明朝" w:cs="Times New Roman"/>
          <w:color w:val="000000"/>
          <w:kern w:val="0"/>
        </w:rPr>
        <w:t>キングコング</w:t>
      </w:r>
      <w:r w:rsidRPr="002B336B">
        <w:rPr>
          <w:rFonts w:eastAsia="ＭＳ 明朝" w:cs="Times New Roman"/>
          <w:color w:val="000000"/>
          <w:kern w:val="0"/>
        </w:rPr>
        <w:t xml:space="preserve"> </w:t>
      </w:r>
      <w:r w:rsidRPr="002B336B">
        <w:rPr>
          <w:rFonts w:eastAsia="ＭＳ 明朝" w:cs="Times New Roman"/>
          <w:color w:val="000000"/>
          <w:kern w:val="0"/>
        </w:rPr>
        <w:t>専務取締役</w:t>
      </w:r>
      <w:r w:rsidRPr="002B336B">
        <w:rPr>
          <w:rFonts w:eastAsia="ＭＳ 明朝" w:cs="Times New Roman"/>
          <w:color w:val="000000"/>
          <w:kern w:val="0"/>
        </w:rPr>
        <w:t xml:space="preserve"> ) </w:t>
      </w:r>
    </w:p>
    <w:p w14:paraId="4199DBA2" w14:textId="77777777" w:rsidR="002B336B" w:rsidRPr="002B336B" w:rsidRDefault="002B336B" w:rsidP="002B336B">
      <w:pPr>
        <w:widowControl/>
        <w:jc w:val="left"/>
        <w:rPr>
          <w:rFonts w:eastAsia="ＭＳ 明朝" w:cs="Times New Roman"/>
          <w:color w:val="000000"/>
          <w:kern w:val="0"/>
        </w:rPr>
      </w:pPr>
      <w:r w:rsidRPr="002B336B">
        <w:rPr>
          <w:rFonts w:eastAsia="ＭＳ 明朝" w:cs="Times New Roman"/>
          <w:color w:val="000000"/>
          <w:kern w:val="0"/>
        </w:rPr>
        <w:t>中尾文香</w:t>
      </w:r>
      <w:r w:rsidRPr="002B336B">
        <w:rPr>
          <w:rFonts w:eastAsia="ＭＳ 明朝" w:cs="Times New Roman"/>
          <w:color w:val="000000"/>
          <w:kern w:val="0"/>
        </w:rPr>
        <w:t xml:space="preserve"> (NPO </w:t>
      </w:r>
      <w:r w:rsidRPr="002B336B">
        <w:rPr>
          <w:rFonts w:eastAsia="ＭＳ 明朝" w:cs="Times New Roman"/>
          <w:color w:val="000000"/>
          <w:kern w:val="0"/>
        </w:rPr>
        <w:t>法人ディーセントワーク・ラボ</w:t>
      </w:r>
      <w:r w:rsidRPr="002B336B">
        <w:rPr>
          <w:rFonts w:eastAsia="ＭＳ 明朝" w:cs="Times New Roman"/>
          <w:color w:val="000000"/>
          <w:kern w:val="0"/>
        </w:rPr>
        <w:t xml:space="preserve"> )</w:t>
      </w:r>
    </w:p>
    <w:p w14:paraId="468BABB8" w14:textId="717BE7CA" w:rsidR="002B336B" w:rsidRPr="002B336B" w:rsidRDefault="002B336B" w:rsidP="002B336B">
      <w:pPr>
        <w:widowControl/>
        <w:jc w:val="left"/>
        <w:rPr>
          <w:rFonts w:eastAsia="ＭＳ 明朝" w:cs="Times New Roman"/>
          <w:color w:val="000000"/>
          <w:kern w:val="0"/>
        </w:rPr>
      </w:pPr>
      <w:r w:rsidRPr="002B336B">
        <w:rPr>
          <w:rFonts w:eastAsia="ＭＳ 明朝" w:cs="Times New Roman"/>
          <w:color w:val="000000"/>
          <w:kern w:val="0"/>
        </w:rPr>
        <w:t>船谷博生</w:t>
      </w:r>
      <w:r w:rsidRPr="002B336B">
        <w:rPr>
          <w:rFonts w:eastAsia="ＭＳ 明朝" w:cs="Times New Roman"/>
          <w:color w:val="000000"/>
          <w:kern w:val="0"/>
        </w:rPr>
        <w:t xml:space="preserve"> (NPO </w:t>
      </w:r>
      <w:r w:rsidRPr="002B336B">
        <w:rPr>
          <w:rFonts w:eastAsia="ＭＳ 明朝" w:cs="Times New Roman"/>
          <w:color w:val="000000"/>
          <w:kern w:val="0"/>
        </w:rPr>
        <w:t>法人ディーセントワーク・ラボ</w:t>
      </w:r>
      <w:r w:rsidRPr="002B336B">
        <w:rPr>
          <w:rFonts w:eastAsia="ＭＳ 明朝" w:cs="Times New Roman"/>
          <w:color w:val="000000"/>
          <w:kern w:val="0"/>
        </w:rPr>
        <w:t xml:space="preserve"> )</w:t>
      </w:r>
    </w:p>
    <w:p w14:paraId="5C9027DF" w14:textId="77777777" w:rsidR="002B336B" w:rsidRDefault="002B336B" w:rsidP="002B336B">
      <w:pPr>
        <w:rPr>
          <w:rFonts w:hint="eastAsia"/>
        </w:rPr>
      </w:pPr>
    </w:p>
    <w:p w14:paraId="21568701" w14:textId="77777777" w:rsidR="002B336B" w:rsidRDefault="002B336B" w:rsidP="002B336B">
      <w:pPr>
        <w:rPr>
          <w:rFonts w:hint="eastAsia"/>
        </w:rPr>
      </w:pPr>
    </w:p>
    <w:sectPr w:rsidR="002B336B" w:rsidSect="00C60292">
      <w:pgSz w:w="11900" w:h="16840"/>
      <w:pgMar w:top="1985" w:right="1701" w:bottom="1701" w:left="1701" w:header="851" w:footer="992" w:gutter="0"/>
      <w:cols w:space="425"/>
      <w:docGrid w:type="linesAndChars" w:linePitch="438" w:charSpace="5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KoburinaGoStd">
    <w:altName w:val="ＭＳ 明朝"/>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2DED"/>
    <w:multiLevelType w:val="hybridMultilevel"/>
    <w:tmpl w:val="087A8808"/>
    <w:lvl w:ilvl="0" w:tplc="40C05806">
      <w:start w:val="1"/>
      <w:numFmt w:val="decimal"/>
      <w:lvlText w:val="%1."/>
      <w:lvlJc w:val="left"/>
      <w:pPr>
        <w:ind w:left="360" w:hanging="360"/>
      </w:pPr>
      <w:rPr>
        <w:rFonts w:asciiTheme="minorHAnsi" w:eastAsiaTheme="minorEastAsia" w:hAnsiTheme="minorHAnsi" w:cs="Helvetic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8231EDA"/>
    <w:multiLevelType w:val="hybridMultilevel"/>
    <w:tmpl w:val="F98C21E2"/>
    <w:lvl w:ilvl="0" w:tplc="6A5E190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960"/>
  <w:drawingGridHorizontalSpacing w:val="106"/>
  <w:drawingGridVerticalSpacing w:val="219"/>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94"/>
    <w:rsid w:val="00101B00"/>
    <w:rsid w:val="00174394"/>
    <w:rsid w:val="00243594"/>
    <w:rsid w:val="002B336B"/>
    <w:rsid w:val="003143F4"/>
    <w:rsid w:val="00314FED"/>
    <w:rsid w:val="003B2B35"/>
    <w:rsid w:val="004C4ADF"/>
    <w:rsid w:val="004F01D1"/>
    <w:rsid w:val="00555257"/>
    <w:rsid w:val="005B1ED7"/>
    <w:rsid w:val="00600933"/>
    <w:rsid w:val="006B7742"/>
    <w:rsid w:val="007A046A"/>
    <w:rsid w:val="008651E6"/>
    <w:rsid w:val="00886B66"/>
    <w:rsid w:val="008B57B7"/>
    <w:rsid w:val="009032DC"/>
    <w:rsid w:val="00B41E51"/>
    <w:rsid w:val="00C32EEA"/>
    <w:rsid w:val="00C44D56"/>
    <w:rsid w:val="00C60292"/>
    <w:rsid w:val="00C879DA"/>
    <w:rsid w:val="00CA1D53"/>
    <w:rsid w:val="00EC486B"/>
    <w:rsid w:val="00FB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310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594"/>
    <w:pPr>
      <w:ind w:leftChars="400" w:left="960"/>
    </w:pPr>
  </w:style>
  <w:style w:type="paragraph" w:styleId="Web">
    <w:name w:val="Normal (Web)"/>
    <w:basedOn w:val="a"/>
    <w:uiPriority w:val="99"/>
    <w:semiHidden/>
    <w:unhideWhenUsed/>
    <w:rsid w:val="00EC486B"/>
    <w:pPr>
      <w:widowControl/>
      <w:spacing w:before="100" w:beforeAutospacing="1" w:after="100" w:afterAutospacing="1"/>
      <w:jc w:val="left"/>
    </w:pPr>
    <w:rPr>
      <w:rFonts w:ascii="ＭＳ 明朝" w:eastAsia="ＭＳ 明朝" w:hAnsi="ＭＳ 明朝" w:cs="Times New Roman"/>
      <w:kern w:val="0"/>
      <w:sz w:val="20"/>
      <w:szCs w:val="20"/>
    </w:rPr>
  </w:style>
  <w:style w:type="table" w:styleId="a4">
    <w:name w:val="Table Grid"/>
    <w:basedOn w:val="a1"/>
    <w:uiPriority w:val="59"/>
    <w:rsid w:val="00314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594"/>
    <w:pPr>
      <w:ind w:leftChars="400" w:left="960"/>
    </w:pPr>
  </w:style>
  <w:style w:type="paragraph" w:styleId="Web">
    <w:name w:val="Normal (Web)"/>
    <w:basedOn w:val="a"/>
    <w:uiPriority w:val="99"/>
    <w:semiHidden/>
    <w:unhideWhenUsed/>
    <w:rsid w:val="00EC486B"/>
    <w:pPr>
      <w:widowControl/>
      <w:spacing w:before="100" w:beforeAutospacing="1" w:after="100" w:afterAutospacing="1"/>
      <w:jc w:val="left"/>
    </w:pPr>
    <w:rPr>
      <w:rFonts w:ascii="ＭＳ 明朝" w:eastAsia="ＭＳ 明朝" w:hAnsi="ＭＳ 明朝" w:cs="Times New Roman"/>
      <w:kern w:val="0"/>
      <w:sz w:val="20"/>
      <w:szCs w:val="20"/>
    </w:rPr>
  </w:style>
  <w:style w:type="table" w:styleId="a4">
    <w:name w:val="Table Grid"/>
    <w:basedOn w:val="a1"/>
    <w:uiPriority w:val="59"/>
    <w:rsid w:val="00314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00129">
      <w:bodyDiv w:val="1"/>
      <w:marLeft w:val="0"/>
      <w:marRight w:val="0"/>
      <w:marTop w:val="0"/>
      <w:marBottom w:val="0"/>
      <w:divBdr>
        <w:top w:val="none" w:sz="0" w:space="0" w:color="auto"/>
        <w:left w:val="none" w:sz="0" w:space="0" w:color="auto"/>
        <w:bottom w:val="none" w:sz="0" w:space="0" w:color="auto"/>
        <w:right w:val="none" w:sz="0" w:space="0" w:color="auto"/>
      </w:divBdr>
      <w:divsChild>
        <w:div w:id="1745450826">
          <w:marLeft w:val="0"/>
          <w:marRight w:val="0"/>
          <w:marTop w:val="0"/>
          <w:marBottom w:val="0"/>
          <w:divBdr>
            <w:top w:val="none" w:sz="0" w:space="0" w:color="auto"/>
            <w:left w:val="none" w:sz="0" w:space="0" w:color="auto"/>
            <w:bottom w:val="none" w:sz="0" w:space="0" w:color="auto"/>
            <w:right w:val="none" w:sz="0" w:space="0" w:color="auto"/>
          </w:divBdr>
        </w:div>
        <w:div w:id="2015300723">
          <w:marLeft w:val="0"/>
          <w:marRight w:val="0"/>
          <w:marTop w:val="0"/>
          <w:marBottom w:val="0"/>
          <w:divBdr>
            <w:top w:val="none" w:sz="0" w:space="0" w:color="auto"/>
            <w:left w:val="none" w:sz="0" w:space="0" w:color="auto"/>
            <w:bottom w:val="none" w:sz="0" w:space="0" w:color="auto"/>
            <w:right w:val="none" w:sz="0" w:space="0" w:color="auto"/>
          </w:divBdr>
        </w:div>
        <w:div w:id="863597307">
          <w:marLeft w:val="0"/>
          <w:marRight w:val="0"/>
          <w:marTop w:val="0"/>
          <w:marBottom w:val="0"/>
          <w:divBdr>
            <w:top w:val="none" w:sz="0" w:space="0" w:color="auto"/>
            <w:left w:val="none" w:sz="0" w:space="0" w:color="auto"/>
            <w:bottom w:val="none" w:sz="0" w:space="0" w:color="auto"/>
            <w:right w:val="none" w:sz="0" w:space="0" w:color="auto"/>
          </w:divBdr>
        </w:div>
        <w:div w:id="1031417755">
          <w:marLeft w:val="0"/>
          <w:marRight w:val="0"/>
          <w:marTop w:val="0"/>
          <w:marBottom w:val="0"/>
          <w:divBdr>
            <w:top w:val="none" w:sz="0" w:space="0" w:color="auto"/>
            <w:left w:val="none" w:sz="0" w:space="0" w:color="auto"/>
            <w:bottom w:val="none" w:sz="0" w:space="0" w:color="auto"/>
            <w:right w:val="none" w:sz="0" w:space="0" w:color="auto"/>
          </w:divBdr>
        </w:div>
        <w:div w:id="1549143505">
          <w:marLeft w:val="0"/>
          <w:marRight w:val="0"/>
          <w:marTop w:val="0"/>
          <w:marBottom w:val="0"/>
          <w:divBdr>
            <w:top w:val="none" w:sz="0" w:space="0" w:color="auto"/>
            <w:left w:val="none" w:sz="0" w:space="0" w:color="auto"/>
            <w:bottom w:val="none" w:sz="0" w:space="0" w:color="auto"/>
            <w:right w:val="none" w:sz="0" w:space="0" w:color="auto"/>
          </w:divBdr>
        </w:div>
        <w:div w:id="317459737">
          <w:marLeft w:val="0"/>
          <w:marRight w:val="0"/>
          <w:marTop w:val="0"/>
          <w:marBottom w:val="0"/>
          <w:divBdr>
            <w:top w:val="none" w:sz="0" w:space="0" w:color="auto"/>
            <w:left w:val="none" w:sz="0" w:space="0" w:color="auto"/>
            <w:bottom w:val="none" w:sz="0" w:space="0" w:color="auto"/>
            <w:right w:val="none" w:sz="0" w:space="0" w:color="auto"/>
          </w:divBdr>
        </w:div>
        <w:div w:id="1940136402">
          <w:marLeft w:val="0"/>
          <w:marRight w:val="0"/>
          <w:marTop w:val="0"/>
          <w:marBottom w:val="0"/>
          <w:divBdr>
            <w:top w:val="none" w:sz="0" w:space="0" w:color="auto"/>
            <w:left w:val="none" w:sz="0" w:space="0" w:color="auto"/>
            <w:bottom w:val="none" w:sz="0" w:space="0" w:color="auto"/>
            <w:right w:val="none" w:sz="0" w:space="0" w:color="auto"/>
          </w:divBdr>
        </w:div>
      </w:divsChild>
    </w:div>
    <w:div w:id="289628592">
      <w:bodyDiv w:val="1"/>
      <w:marLeft w:val="0"/>
      <w:marRight w:val="0"/>
      <w:marTop w:val="0"/>
      <w:marBottom w:val="0"/>
      <w:divBdr>
        <w:top w:val="none" w:sz="0" w:space="0" w:color="auto"/>
        <w:left w:val="none" w:sz="0" w:space="0" w:color="auto"/>
        <w:bottom w:val="none" w:sz="0" w:space="0" w:color="auto"/>
        <w:right w:val="none" w:sz="0" w:space="0" w:color="auto"/>
      </w:divBdr>
      <w:divsChild>
        <w:div w:id="1172574228">
          <w:marLeft w:val="0"/>
          <w:marRight w:val="0"/>
          <w:marTop w:val="0"/>
          <w:marBottom w:val="0"/>
          <w:divBdr>
            <w:top w:val="none" w:sz="0" w:space="0" w:color="auto"/>
            <w:left w:val="none" w:sz="0" w:space="0" w:color="auto"/>
            <w:bottom w:val="none" w:sz="0" w:space="0" w:color="auto"/>
            <w:right w:val="none" w:sz="0" w:space="0" w:color="auto"/>
          </w:divBdr>
        </w:div>
        <w:div w:id="1505516053">
          <w:marLeft w:val="0"/>
          <w:marRight w:val="0"/>
          <w:marTop w:val="0"/>
          <w:marBottom w:val="0"/>
          <w:divBdr>
            <w:top w:val="none" w:sz="0" w:space="0" w:color="auto"/>
            <w:left w:val="none" w:sz="0" w:space="0" w:color="auto"/>
            <w:bottom w:val="none" w:sz="0" w:space="0" w:color="auto"/>
            <w:right w:val="none" w:sz="0" w:space="0" w:color="auto"/>
          </w:divBdr>
        </w:div>
        <w:div w:id="2123762040">
          <w:marLeft w:val="0"/>
          <w:marRight w:val="0"/>
          <w:marTop w:val="0"/>
          <w:marBottom w:val="0"/>
          <w:divBdr>
            <w:top w:val="none" w:sz="0" w:space="0" w:color="auto"/>
            <w:left w:val="none" w:sz="0" w:space="0" w:color="auto"/>
            <w:bottom w:val="none" w:sz="0" w:space="0" w:color="auto"/>
            <w:right w:val="none" w:sz="0" w:space="0" w:color="auto"/>
          </w:divBdr>
        </w:div>
        <w:div w:id="950553751">
          <w:marLeft w:val="0"/>
          <w:marRight w:val="0"/>
          <w:marTop w:val="0"/>
          <w:marBottom w:val="0"/>
          <w:divBdr>
            <w:top w:val="none" w:sz="0" w:space="0" w:color="auto"/>
            <w:left w:val="none" w:sz="0" w:space="0" w:color="auto"/>
            <w:bottom w:val="none" w:sz="0" w:space="0" w:color="auto"/>
            <w:right w:val="none" w:sz="0" w:space="0" w:color="auto"/>
          </w:divBdr>
        </w:div>
        <w:div w:id="1700281095">
          <w:marLeft w:val="0"/>
          <w:marRight w:val="0"/>
          <w:marTop w:val="0"/>
          <w:marBottom w:val="0"/>
          <w:divBdr>
            <w:top w:val="none" w:sz="0" w:space="0" w:color="auto"/>
            <w:left w:val="none" w:sz="0" w:space="0" w:color="auto"/>
            <w:bottom w:val="none" w:sz="0" w:space="0" w:color="auto"/>
            <w:right w:val="none" w:sz="0" w:space="0" w:color="auto"/>
          </w:divBdr>
        </w:div>
        <w:div w:id="446120250">
          <w:marLeft w:val="0"/>
          <w:marRight w:val="0"/>
          <w:marTop w:val="0"/>
          <w:marBottom w:val="0"/>
          <w:divBdr>
            <w:top w:val="none" w:sz="0" w:space="0" w:color="auto"/>
            <w:left w:val="none" w:sz="0" w:space="0" w:color="auto"/>
            <w:bottom w:val="none" w:sz="0" w:space="0" w:color="auto"/>
            <w:right w:val="none" w:sz="0" w:space="0" w:color="auto"/>
          </w:divBdr>
        </w:div>
        <w:div w:id="1474323417">
          <w:marLeft w:val="0"/>
          <w:marRight w:val="0"/>
          <w:marTop w:val="0"/>
          <w:marBottom w:val="0"/>
          <w:divBdr>
            <w:top w:val="none" w:sz="0" w:space="0" w:color="auto"/>
            <w:left w:val="none" w:sz="0" w:space="0" w:color="auto"/>
            <w:bottom w:val="none" w:sz="0" w:space="0" w:color="auto"/>
            <w:right w:val="none" w:sz="0" w:space="0" w:color="auto"/>
          </w:divBdr>
        </w:div>
      </w:divsChild>
    </w:div>
    <w:div w:id="550002367">
      <w:bodyDiv w:val="1"/>
      <w:marLeft w:val="0"/>
      <w:marRight w:val="0"/>
      <w:marTop w:val="0"/>
      <w:marBottom w:val="0"/>
      <w:divBdr>
        <w:top w:val="none" w:sz="0" w:space="0" w:color="auto"/>
        <w:left w:val="none" w:sz="0" w:space="0" w:color="auto"/>
        <w:bottom w:val="none" w:sz="0" w:space="0" w:color="auto"/>
        <w:right w:val="none" w:sz="0" w:space="0" w:color="auto"/>
      </w:divBdr>
    </w:div>
    <w:div w:id="608202592">
      <w:bodyDiv w:val="1"/>
      <w:marLeft w:val="0"/>
      <w:marRight w:val="0"/>
      <w:marTop w:val="0"/>
      <w:marBottom w:val="0"/>
      <w:divBdr>
        <w:top w:val="none" w:sz="0" w:space="0" w:color="auto"/>
        <w:left w:val="none" w:sz="0" w:space="0" w:color="auto"/>
        <w:bottom w:val="none" w:sz="0" w:space="0" w:color="auto"/>
        <w:right w:val="none" w:sz="0" w:space="0" w:color="auto"/>
      </w:divBdr>
      <w:divsChild>
        <w:div w:id="1667440773">
          <w:marLeft w:val="0"/>
          <w:marRight w:val="0"/>
          <w:marTop w:val="0"/>
          <w:marBottom w:val="0"/>
          <w:divBdr>
            <w:top w:val="none" w:sz="0" w:space="0" w:color="auto"/>
            <w:left w:val="none" w:sz="0" w:space="0" w:color="auto"/>
            <w:bottom w:val="none" w:sz="0" w:space="0" w:color="auto"/>
            <w:right w:val="none" w:sz="0" w:space="0" w:color="auto"/>
          </w:divBdr>
          <w:divsChild>
            <w:div w:id="1435907468">
              <w:marLeft w:val="0"/>
              <w:marRight w:val="0"/>
              <w:marTop w:val="0"/>
              <w:marBottom w:val="0"/>
              <w:divBdr>
                <w:top w:val="none" w:sz="0" w:space="0" w:color="auto"/>
                <w:left w:val="none" w:sz="0" w:space="0" w:color="auto"/>
                <w:bottom w:val="none" w:sz="0" w:space="0" w:color="auto"/>
                <w:right w:val="none" w:sz="0" w:space="0" w:color="auto"/>
              </w:divBdr>
              <w:divsChild>
                <w:div w:id="979530916">
                  <w:marLeft w:val="0"/>
                  <w:marRight w:val="0"/>
                  <w:marTop w:val="0"/>
                  <w:marBottom w:val="0"/>
                  <w:divBdr>
                    <w:top w:val="none" w:sz="0" w:space="0" w:color="auto"/>
                    <w:left w:val="none" w:sz="0" w:space="0" w:color="auto"/>
                    <w:bottom w:val="none" w:sz="0" w:space="0" w:color="auto"/>
                    <w:right w:val="none" w:sz="0" w:space="0" w:color="auto"/>
                  </w:divBdr>
                  <w:divsChild>
                    <w:div w:id="2491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20412">
      <w:bodyDiv w:val="1"/>
      <w:marLeft w:val="0"/>
      <w:marRight w:val="0"/>
      <w:marTop w:val="0"/>
      <w:marBottom w:val="0"/>
      <w:divBdr>
        <w:top w:val="none" w:sz="0" w:space="0" w:color="auto"/>
        <w:left w:val="none" w:sz="0" w:space="0" w:color="auto"/>
        <w:bottom w:val="none" w:sz="0" w:space="0" w:color="auto"/>
        <w:right w:val="none" w:sz="0" w:space="0" w:color="auto"/>
      </w:divBdr>
    </w:div>
    <w:div w:id="1212300578">
      <w:bodyDiv w:val="1"/>
      <w:marLeft w:val="0"/>
      <w:marRight w:val="0"/>
      <w:marTop w:val="0"/>
      <w:marBottom w:val="0"/>
      <w:divBdr>
        <w:top w:val="none" w:sz="0" w:space="0" w:color="auto"/>
        <w:left w:val="none" w:sz="0" w:space="0" w:color="auto"/>
        <w:bottom w:val="none" w:sz="0" w:space="0" w:color="auto"/>
        <w:right w:val="none" w:sz="0" w:space="0" w:color="auto"/>
      </w:divBdr>
      <w:divsChild>
        <w:div w:id="2143960123">
          <w:marLeft w:val="0"/>
          <w:marRight w:val="0"/>
          <w:marTop w:val="0"/>
          <w:marBottom w:val="0"/>
          <w:divBdr>
            <w:top w:val="none" w:sz="0" w:space="0" w:color="auto"/>
            <w:left w:val="none" w:sz="0" w:space="0" w:color="auto"/>
            <w:bottom w:val="none" w:sz="0" w:space="0" w:color="auto"/>
            <w:right w:val="none" w:sz="0" w:space="0" w:color="auto"/>
          </w:divBdr>
          <w:divsChild>
            <w:div w:id="40256346">
              <w:marLeft w:val="0"/>
              <w:marRight w:val="0"/>
              <w:marTop w:val="0"/>
              <w:marBottom w:val="0"/>
              <w:divBdr>
                <w:top w:val="none" w:sz="0" w:space="0" w:color="auto"/>
                <w:left w:val="none" w:sz="0" w:space="0" w:color="auto"/>
                <w:bottom w:val="none" w:sz="0" w:space="0" w:color="auto"/>
                <w:right w:val="none" w:sz="0" w:space="0" w:color="auto"/>
              </w:divBdr>
              <w:divsChild>
                <w:div w:id="6519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5924">
      <w:bodyDiv w:val="1"/>
      <w:marLeft w:val="0"/>
      <w:marRight w:val="0"/>
      <w:marTop w:val="0"/>
      <w:marBottom w:val="0"/>
      <w:divBdr>
        <w:top w:val="none" w:sz="0" w:space="0" w:color="auto"/>
        <w:left w:val="none" w:sz="0" w:space="0" w:color="auto"/>
        <w:bottom w:val="none" w:sz="0" w:space="0" w:color="auto"/>
        <w:right w:val="none" w:sz="0" w:space="0" w:color="auto"/>
      </w:divBdr>
      <w:divsChild>
        <w:div w:id="2065330279">
          <w:marLeft w:val="0"/>
          <w:marRight w:val="0"/>
          <w:marTop w:val="0"/>
          <w:marBottom w:val="0"/>
          <w:divBdr>
            <w:top w:val="none" w:sz="0" w:space="0" w:color="auto"/>
            <w:left w:val="none" w:sz="0" w:space="0" w:color="auto"/>
            <w:bottom w:val="none" w:sz="0" w:space="0" w:color="auto"/>
            <w:right w:val="none" w:sz="0" w:space="0" w:color="auto"/>
          </w:divBdr>
          <w:divsChild>
            <w:div w:id="818571324">
              <w:marLeft w:val="0"/>
              <w:marRight w:val="0"/>
              <w:marTop w:val="0"/>
              <w:marBottom w:val="0"/>
              <w:divBdr>
                <w:top w:val="none" w:sz="0" w:space="0" w:color="auto"/>
                <w:left w:val="none" w:sz="0" w:space="0" w:color="auto"/>
                <w:bottom w:val="none" w:sz="0" w:space="0" w:color="auto"/>
                <w:right w:val="none" w:sz="0" w:space="0" w:color="auto"/>
              </w:divBdr>
              <w:divsChild>
                <w:div w:id="10438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8904">
      <w:bodyDiv w:val="1"/>
      <w:marLeft w:val="0"/>
      <w:marRight w:val="0"/>
      <w:marTop w:val="0"/>
      <w:marBottom w:val="0"/>
      <w:divBdr>
        <w:top w:val="none" w:sz="0" w:space="0" w:color="auto"/>
        <w:left w:val="none" w:sz="0" w:space="0" w:color="auto"/>
        <w:bottom w:val="none" w:sz="0" w:space="0" w:color="auto"/>
        <w:right w:val="none" w:sz="0" w:space="0" w:color="auto"/>
      </w:divBdr>
    </w:div>
    <w:div w:id="1557934166">
      <w:bodyDiv w:val="1"/>
      <w:marLeft w:val="0"/>
      <w:marRight w:val="0"/>
      <w:marTop w:val="0"/>
      <w:marBottom w:val="0"/>
      <w:divBdr>
        <w:top w:val="none" w:sz="0" w:space="0" w:color="auto"/>
        <w:left w:val="none" w:sz="0" w:space="0" w:color="auto"/>
        <w:bottom w:val="none" w:sz="0" w:space="0" w:color="auto"/>
        <w:right w:val="none" w:sz="0" w:space="0" w:color="auto"/>
      </w:divBdr>
    </w:div>
    <w:div w:id="1615356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516</Words>
  <Characters>2945</Characters>
  <Application>Microsoft Macintosh Word</Application>
  <DocSecurity>0</DocSecurity>
  <Lines>24</Lines>
  <Paragraphs>6</Paragraphs>
  <ScaleCrop>false</ScaleCrop>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文香</dc:creator>
  <cp:keywords/>
  <dc:description/>
  <cp:lastModifiedBy>中尾 文香</cp:lastModifiedBy>
  <cp:revision>9</cp:revision>
  <dcterms:created xsi:type="dcterms:W3CDTF">2018-03-30T04:58:00Z</dcterms:created>
  <dcterms:modified xsi:type="dcterms:W3CDTF">2018-03-30T07:04:00Z</dcterms:modified>
</cp:coreProperties>
</file>